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w:t>
      </w:r>
      <w:r w:rsidR="005A4033">
        <w:rPr>
          <w:rFonts w:eastAsia="MS Gothic"/>
          <w:b/>
          <w:sz w:val="44"/>
          <w:szCs w:val="44"/>
        </w:rPr>
        <w:t>Minutes</w:t>
      </w:r>
      <w:r w:rsidR="00564FD3" w:rsidRPr="00DC1B76">
        <w:rPr>
          <w:rFonts w:eastAsia="MS Gothic"/>
          <w:b/>
          <w:sz w:val="44"/>
          <w:szCs w:val="44"/>
        </w:rPr>
        <w:t xml:space="preserve"> </w:t>
      </w:r>
    </w:p>
    <w:p w:rsidR="00010D1F" w:rsidRDefault="00564FD3" w:rsidP="00564FD3">
      <w:pPr>
        <w:tabs>
          <w:tab w:val="right" w:pos="14400"/>
        </w:tabs>
        <w:rPr>
          <w:sz w:val="28"/>
          <w:szCs w:val="28"/>
        </w:rPr>
      </w:pPr>
      <w:r>
        <w:rPr>
          <w:sz w:val="28"/>
          <w:szCs w:val="28"/>
        </w:rPr>
        <w:t>Date:</w:t>
      </w:r>
      <w:r w:rsidR="00005668">
        <w:rPr>
          <w:sz w:val="28"/>
          <w:szCs w:val="28"/>
        </w:rPr>
        <w:t xml:space="preserve"> </w:t>
      </w:r>
      <w:r w:rsidR="00957098">
        <w:rPr>
          <w:sz w:val="28"/>
          <w:szCs w:val="28"/>
        </w:rPr>
        <w:t>February 12</w:t>
      </w:r>
      <w:r w:rsidR="00F85B01">
        <w:rPr>
          <w:sz w:val="28"/>
          <w:szCs w:val="28"/>
        </w:rPr>
        <w:t>, 201</w:t>
      </w:r>
      <w:r w:rsidR="00957098">
        <w:rPr>
          <w:sz w:val="28"/>
          <w:szCs w:val="28"/>
        </w:rPr>
        <w:t>8</w:t>
      </w:r>
      <w:r w:rsidR="002E5ABC">
        <w:rPr>
          <w:sz w:val="28"/>
          <w:szCs w:val="28"/>
        </w:rPr>
        <w:t xml:space="preserve"> </w:t>
      </w:r>
      <w:r w:rsidR="00D66D56">
        <w:rPr>
          <w:sz w:val="28"/>
          <w:szCs w:val="28"/>
        </w:rPr>
        <w:t xml:space="preserve">/ </w:t>
      </w:r>
      <w:r w:rsidR="00D5536B">
        <w:rPr>
          <w:sz w:val="28"/>
          <w:szCs w:val="28"/>
        </w:rPr>
        <w:t>1</w:t>
      </w:r>
      <w:r w:rsidR="00957098">
        <w:rPr>
          <w:sz w:val="28"/>
          <w:szCs w:val="28"/>
        </w:rPr>
        <w:t>:30-3pm</w:t>
      </w:r>
      <w:r w:rsidR="00D66D56">
        <w:rPr>
          <w:sz w:val="28"/>
          <w:szCs w:val="28"/>
        </w:rPr>
        <w:t xml:space="preserve"> / </w:t>
      </w:r>
      <w:r>
        <w:rPr>
          <w:sz w:val="28"/>
          <w:szCs w:val="28"/>
        </w:rPr>
        <w:t>Location:</w:t>
      </w:r>
      <w:r w:rsidR="00086420">
        <w:rPr>
          <w:sz w:val="28"/>
          <w:szCs w:val="28"/>
        </w:rPr>
        <w:t xml:space="preserve"> </w:t>
      </w:r>
      <w:r w:rsidR="002D258C">
        <w:rPr>
          <w:sz w:val="28"/>
          <w:szCs w:val="28"/>
        </w:rPr>
        <w:t>CC12</w:t>
      </w:r>
      <w:r w:rsidR="00957098">
        <w:rPr>
          <w:sz w:val="28"/>
          <w:szCs w:val="28"/>
        </w:rPr>
        <w:t>6</w:t>
      </w:r>
      <w:r w:rsidR="00D5536B">
        <w:rPr>
          <w:sz w:val="28"/>
          <w:szCs w:val="28"/>
        </w:rPr>
        <w:t xml:space="preserve"> / </w:t>
      </w:r>
      <w:r>
        <w:rPr>
          <w:sz w:val="28"/>
          <w:szCs w:val="28"/>
        </w:rPr>
        <w:t xml:space="preserve">Recorder: </w:t>
      </w:r>
      <w:r w:rsidR="001401BE">
        <w:rPr>
          <w:sz w:val="28"/>
          <w:szCs w:val="28"/>
        </w:rPr>
        <w:t>Tami</w:t>
      </w:r>
      <w:r w:rsidR="00010D1F">
        <w:rPr>
          <w:sz w:val="28"/>
          <w:szCs w:val="28"/>
        </w:rPr>
        <w:t xml:space="preserve"> Strawn</w:t>
      </w:r>
      <w:r w:rsidR="006E6404">
        <w:rPr>
          <w:sz w:val="28"/>
          <w:szCs w:val="28"/>
        </w:rPr>
        <w:t xml:space="preserve"> / Chair: Jennifer Anderson </w:t>
      </w:r>
    </w:p>
    <w:tbl>
      <w:tblPr>
        <w:tblStyle w:val="TableGrid"/>
        <w:tblW w:w="0" w:type="auto"/>
        <w:tblLook w:val="04A0" w:firstRow="1" w:lastRow="0" w:firstColumn="1" w:lastColumn="0" w:noHBand="0" w:noVBand="1"/>
      </w:tblPr>
      <w:tblGrid>
        <w:gridCol w:w="14390"/>
      </w:tblGrid>
      <w:tr w:rsidR="00CF1796" w:rsidTr="002B5C64">
        <w:tc>
          <w:tcPr>
            <w:tcW w:w="14390" w:type="dxa"/>
          </w:tcPr>
          <w:p w:rsidR="00CF1796" w:rsidRPr="00F54841" w:rsidRDefault="00CF1796" w:rsidP="00F54841">
            <w:r>
              <w:rPr>
                <w:b/>
                <w:u w:val="single"/>
              </w:rPr>
              <w:t>Present</w:t>
            </w:r>
            <w:r w:rsidRPr="002E5ABC">
              <w:rPr>
                <w:b/>
                <w:u w:val="single"/>
              </w:rPr>
              <w:t>:</w:t>
            </w:r>
            <w:r>
              <w:t xml:space="preserve">  Chris Sweet, Christina Bruck, Donna Larson, Dustin Bare, Jennifer Anderson, John Ginsburg, John Phelps, Josh Aman, Karen </w:t>
            </w:r>
            <w:r w:rsidR="008242D4">
              <w:t>Ash, Lisa</w:t>
            </w:r>
            <w:r>
              <w:t xml:space="preserve"> Reynolds, Lori Hall, Max Wedding, Ryan Stewart, </w:t>
            </w:r>
            <w:r w:rsidR="00F54841">
              <w:t xml:space="preserve">Jim </w:t>
            </w:r>
            <w:r w:rsidR="00997090">
              <w:t>Martineau</w:t>
            </w:r>
            <w:bookmarkStart w:id="0" w:name="_GoBack"/>
            <w:bookmarkEnd w:id="0"/>
            <w:r w:rsidR="00F54841">
              <w:t xml:space="preserve">, Jaime Clark, Kara Leonard </w:t>
            </w:r>
            <w:r w:rsidR="008242D4">
              <w:t xml:space="preserve">and </w:t>
            </w:r>
            <w:r>
              <w:t>Tami Strawn</w:t>
            </w:r>
            <w:r w:rsidR="00F54841">
              <w:t xml:space="preserve"> </w:t>
            </w:r>
          </w:p>
        </w:tc>
      </w:tr>
    </w:tbl>
    <w:p w:rsidR="00EA00DA" w:rsidRPr="00B921E3" w:rsidRDefault="00EA00DA" w:rsidP="00564FD3">
      <w:pPr>
        <w:tabs>
          <w:tab w:val="right" w:pos="14400"/>
        </w:tabs>
        <w:rPr>
          <w:sz w:val="28"/>
          <w:szCs w:val="28"/>
          <w:u w:val="single"/>
        </w:rPr>
      </w:pPr>
    </w:p>
    <w:tbl>
      <w:tblPr>
        <w:tblStyle w:val="TableGrid"/>
        <w:tblpPr w:leftFromText="180" w:rightFromText="180" w:vertAnchor="text" w:horzAnchor="margin" w:tblpY="218"/>
        <w:tblOverlap w:val="never"/>
        <w:tblW w:w="0" w:type="auto"/>
        <w:tblLook w:val="04A0" w:firstRow="1" w:lastRow="0" w:firstColumn="1" w:lastColumn="0" w:noHBand="0" w:noVBand="1"/>
      </w:tblPr>
      <w:tblGrid>
        <w:gridCol w:w="14360"/>
      </w:tblGrid>
      <w:tr w:rsidR="00E736B4" w:rsidTr="00C42A51">
        <w:trPr>
          <w:trHeight w:val="276"/>
        </w:trPr>
        <w:tc>
          <w:tcPr>
            <w:tcW w:w="14360" w:type="dxa"/>
            <w:shd w:val="clear" w:color="auto" w:fill="B6DDE8" w:themeFill="accent5" w:themeFillTint="66"/>
          </w:tcPr>
          <w:p w:rsidR="00E736B4" w:rsidRDefault="00E736B4" w:rsidP="001F0154">
            <w:pPr>
              <w:jc w:val="center"/>
              <w:rPr>
                <w:b/>
                <w:sz w:val="28"/>
                <w:szCs w:val="28"/>
              </w:rPr>
            </w:pPr>
            <w:r>
              <w:rPr>
                <w:b/>
                <w:sz w:val="28"/>
                <w:szCs w:val="28"/>
              </w:rPr>
              <w:t>Pre-Work</w:t>
            </w:r>
          </w:p>
        </w:tc>
      </w:tr>
      <w:tr w:rsidR="00E736B4" w:rsidTr="00133EE3">
        <w:trPr>
          <w:trHeight w:val="293"/>
        </w:trPr>
        <w:tc>
          <w:tcPr>
            <w:tcW w:w="14360" w:type="dxa"/>
            <w:vMerge w:val="restart"/>
          </w:tcPr>
          <w:p w:rsidR="00F85B01" w:rsidRDefault="00F85B01" w:rsidP="00F85B01">
            <w:pPr>
              <w:rPr>
                <w:b/>
                <w:sz w:val="24"/>
                <w:szCs w:val="24"/>
              </w:rPr>
            </w:pPr>
          </w:p>
          <w:p w:rsidR="00F85B01" w:rsidRPr="00133EE3" w:rsidRDefault="006A78F2" w:rsidP="002D258C">
            <w:pPr>
              <w:rPr>
                <w:b/>
                <w:sz w:val="24"/>
                <w:szCs w:val="24"/>
              </w:rPr>
            </w:pPr>
            <w:r>
              <w:rPr>
                <w:b/>
                <w:sz w:val="24"/>
                <w:szCs w:val="24"/>
              </w:rPr>
              <w:t>None.</w:t>
            </w:r>
          </w:p>
        </w:tc>
      </w:tr>
      <w:tr w:rsidR="00E736B4" w:rsidTr="00133EE3">
        <w:trPr>
          <w:trHeight w:val="278"/>
        </w:trPr>
        <w:tc>
          <w:tcPr>
            <w:tcW w:w="14360" w:type="dxa"/>
            <w:vMerge/>
          </w:tcPr>
          <w:p w:rsidR="00E736B4" w:rsidRDefault="00E736B4" w:rsidP="001F0154"/>
        </w:tc>
      </w:tr>
      <w:tr w:rsidR="00E736B4" w:rsidTr="00133EE3">
        <w:trPr>
          <w:trHeight w:val="278"/>
        </w:trPr>
        <w:tc>
          <w:tcPr>
            <w:tcW w:w="14360" w:type="dxa"/>
            <w:vMerge/>
          </w:tcPr>
          <w:p w:rsidR="00E736B4" w:rsidRDefault="00E736B4" w:rsidP="001F0154"/>
        </w:tc>
      </w:tr>
      <w:tr w:rsidR="00E736B4" w:rsidTr="00957098">
        <w:trPr>
          <w:trHeight w:val="269"/>
        </w:trPr>
        <w:tc>
          <w:tcPr>
            <w:tcW w:w="14360" w:type="dxa"/>
            <w:vMerge/>
          </w:tcPr>
          <w:p w:rsidR="00E736B4" w:rsidRDefault="00E736B4" w:rsidP="001F0154"/>
        </w:tc>
      </w:tr>
    </w:tbl>
    <w:p w:rsidR="00564FD3" w:rsidRDefault="00564FD3" w:rsidP="00564FD3">
      <w:pPr>
        <w:rPr>
          <w:b/>
        </w:rPr>
      </w:pPr>
    </w:p>
    <w:tbl>
      <w:tblPr>
        <w:tblStyle w:val="TableGrid1"/>
        <w:tblW w:w="5000" w:type="pct"/>
        <w:tblLook w:val="04A0" w:firstRow="1" w:lastRow="0" w:firstColumn="1" w:lastColumn="0" w:noHBand="0" w:noVBand="1"/>
      </w:tblPr>
      <w:tblGrid>
        <w:gridCol w:w="1344"/>
        <w:gridCol w:w="3100"/>
        <w:gridCol w:w="5451"/>
        <w:gridCol w:w="1830"/>
        <w:gridCol w:w="2665"/>
      </w:tblGrid>
      <w:tr w:rsidR="00DC124F" w:rsidRPr="00DC124F" w:rsidTr="00C42A51">
        <w:tc>
          <w:tcPr>
            <w:tcW w:w="5000" w:type="pct"/>
            <w:gridSpan w:val="5"/>
            <w:shd w:val="clear" w:color="auto" w:fill="B2A1C7" w:themeFill="accent4" w:themeFillTint="99"/>
          </w:tcPr>
          <w:p w:rsidR="00DC124F" w:rsidRPr="00DC124F" w:rsidRDefault="00C42A51" w:rsidP="00A737C4">
            <w:pPr>
              <w:jc w:val="center"/>
              <w:rPr>
                <w:b/>
                <w:sz w:val="28"/>
                <w:szCs w:val="28"/>
              </w:rPr>
            </w:pPr>
            <w:r>
              <w:rPr>
                <w:b/>
                <w:sz w:val="28"/>
                <w:szCs w:val="28"/>
              </w:rPr>
              <w:t>COMMITMENTS</w:t>
            </w:r>
          </w:p>
        </w:tc>
      </w:tr>
      <w:tr w:rsidR="00DC124F" w:rsidRPr="00DC124F" w:rsidTr="00C42A51">
        <w:tc>
          <w:tcPr>
            <w:tcW w:w="467"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Date</w:t>
            </w:r>
          </w:p>
        </w:tc>
        <w:tc>
          <w:tcPr>
            <w:tcW w:w="1077"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Who</w:t>
            </w:r>
          </w:p>
        </w:tc>
        <w:tc>
          <w:tcPr>
            <w:tcW w:w="1894"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What</w:t>
            </w:r>
          </w:p>
        </w:tc>
        <w:tc>
          <w:tcPr>
            <w:tcW w:w="636"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Promised To</w:t>
            </w:r>
          </w:p>
        </w:tc>
        <w:tc>
          <w:tcPr>
            <w:tcW w:w="926"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When</w:t>
            </w:r>
          </w:p>
        </w:tc>
      </w:tr>
      <w:tr w:rsidR="00526CD5" w:rsidRPr="00DC124F" w:rsidTr="00526CD5">
        <w:trPr>
          <w:trHeight w:val="422"/>
        </w:trPr>
        <w:tc>
          <w:tcPr>
            <w:tcW w:w="467" w:type="pct"/>
          </w:tcPr>
          <w:p w:rsidR="00526CD5" w:rsidRPr="00DC124F" w:rsidRDefault="00A861B6" w:rsidP="00A737C4">
            <w:pPr>
              <w:rPr>
                <w:b/>
                <w:sz w:val="24"/>
                <w:szCs w:val="24"/>
              </w:rPr>
            </w:pPr>
            <w:r>
              <w:rPr>
                <w:b/>
                <w:sz w:val="24"/>
                <w:szCs w:val="24"/>
              </w:rPr>
              <w:t>2.12</w:t>
            </w:r>
            <w:r w:rsidR="00526CD5">
              <w:rPr>
                <w:b/>
                <w:sz w:val="24"/>
                <w:szCs w:val="24"/>
              </w:rPr>
              <w:t>.2018</w:t>
            </w:r>
          </w:p>
        </w:tc>
        <w:tc>
          <w:tcPr>
            <w:tcW w:w="4533" w:type="pct"/>
            <w:gridSpan w:val="4"/>
          </w:tcPr>
          <w:p w:rsidR="00526CD5" w:rsidRDefault="00526CD5" w:rsidP="0037628F">
            <w:pPr>
              <w:pStyle w:val="ListParagraph"/>
              <w:numPr>
                <w:ilvl w:val="0"/>
                <w:numId w:val="19"/>
              </w:numPr>
            </w:pPr>
            <w:r>
              <w:t>John/Lori to update procedure for deceased student po</w:t>
            </w:r>
            <w:r w:rsidR="0011611B">
              <w:t>licy to include notifications to</w:t>
            </w:r>
            <w:r>
              <w:t xml:space="preserve"> BIT.</w:t>
            </w:r>
          </w:p>
          <w:p w:rsidR="00526CD5" w:rsidRDefault="00526CD5" w:rsidP="0037628F">
            <w:pPr>
              <w:pStyle w:val="ListParagraph"/>
              <w:numPr>
                <w:ilvl w:val="0"/>
                <w:numId w:val="19"/>
              </w:numPr>
            </w:pPr>
            <w:r>
              <w:t>Jennifer will take military policy 402 to Presidents council.</w:t>
            </w:r>
          </w:p>
          <w:p w:rsidR="0037628F" w:rsidRDefault="00C11018" w:rsidP="0037628F">
            <w:pPr>
              <w:pStyle w:val="ListParagraph"/>
              <w:numPr>
                <w:ilvl w:val="0"/>
                <w:numId w:val="19"/>
              </w:numPr>
            </w:pPr>
            <w:r>
              <w:t>Jennifer will take identit</w:t>
            </w:r>
            <w:r w:rsidR="00526CD5">
              <w:t xml:space="preserve">y theft policy 603 </w:t>
            </w:r>
            <w:r w:rsidR="00886553">
              <w:t xml:space="preserve">and email use policy 600 </w:t>
            </w:r>
            <w:r w:rsidR="00526CD5">
              <w:t>to College Council.</w:t>
            </w:r>
          </w:p>
          <w:p w:rsidR="0037628F" w:rsidRDefault="0037628F" w:rsidP="0037628F">
            <w:pPr>
              <w:pStyle w:val="ListParagraph"/>
              <w:numPr>
                <w:ilvl w:val="0"/>
                <w:numId w:val="17"/>
              </w:numPr>
            </w:pPr>
            <w:r>
              <w:t xml:space="preserve">Academic Standing - Dustin reported that he is working on the procedure for the Academic Standing policy.  </w:t>
            </w:r>
            <w:r w:rsidR="008F6D11">
              <w:t xml:space="preserve"> </w:t>
            </w:r>
          </w:p>
          <w:p w:rsidR="0037628F" w:rsidRDefault="0037628F" w:rsidP="0037628F">
            <w:pPr>
              <w:pStyle w:val="ListParagraph"/>
              <w:numPr>
                <w:ilvl w:val="0"/>
                <w:numId w:val="17"/>
              </w:numPr>
            </w:pPr>
            <w:r>
              <w:t xml:space="preserve">ARC 604 - Sex Offender </w:t>
            </w:r>
            <w:r w:rsidR="00C045E6">
              <w:t xml:space="preserve">/ Has to be redone. – </w:t>
            </w:r>
            <w:r w:rsidR="00886553">
              <w:t>Jennifer will check in with</w:t>
            </w:r>
            <w:r w:rsidR="00C045E6">
              <w:t xml:space="preserve"> Phil and Tara </w:t>
            </w:r>
            <w:r w:rsidR="00886553">
              <w:t>about this.</w:t>
            </w:r>
          </w:p>
          <w:p w:rsidR="0037628F" w:rsidRDefault="0037628F" w:rsidP="0037628F">
            <w:pPr>
              <w:pStyle w:val="ListParagraph"/>
              <w:numPr>
                <w:ilvl w:val="0"/>
                <w:numId w:val="17"/>
              </w:numPr>
            </w:pPr>
            <w:r>
              <w:t xml:space="preserve">Religious Holidays </w:t>
            </w:r>
            <w:r w:rsidR="00204592">
              <w:t>– Lori and Jaime will bring the first draft of this policy</w:t>
            </w:r>
            <w:r>
              <w:t xml:space="preserve"> to the next ARC meeting</w:t>
            </w:r>
            <w:r w:rsidR="00C045E6">
              <w:t>.</w:t>
            </w:r>
          </w:p>
          <w:p w:rsidR="00CD79BE" w:rsidRDefault="00CD79BE" w:rsidP="0037628F">
            <w:pPr>
              <w:pStyle w:val="ListParagraph"/>
              <w:numPr>
                <w:ilvl w:val="0"/>
                <w:numId w:val="17"/>
              </w:numPr>
            </w:pPr>
            <w:r>
              <w:t xml:space="preserve">Add addendum for emotional assistance animals to the current service animal </w:t>
            </w:r>
            <w:proofErr w:type="gramStart"/>
            <w:r>
              <w:t>policy  and</w:t>
            </w:r>
            <w:proofErr w:type="gramEnd"/>
            <w:r>
              <w:t xml:space="preserve"> bring revised policy through review process - Christina</w:t>
            </w:r>
          </w:p>
          <w:p w:rsidR="00526CD5" w:rsidRPr="00DC124F" w:rsidRDefault="00526CD5" w:rsidP="00526CD5"/>
        </w:tc>
      </w:tr>
    </w:tbl>
    <w:p w:rsidR="00DC124F" w:rsidRDefault="00DC124F" w:rsidP="00564FD3">
      <w:pPr>
        <w:rPr>
          <w:b/>
        </w:rPr>
      </w:pPr>
    </w:p>
    <w:tbl>
      <w:tblPr>
        <w:tblStyle w:val="TableGrid1"/>
        <w:tblW w:w="5000" w:type="pct"/>
        <w:tblLook w:val="04A0" w:firstRow="1" w:lastRow="0" w:firstColumn="1" w:lastColumn="0" w:noHBand="0" w:noVBand="1"/>
      </w:tblPr>
      <w:tblGrid>
        <w:gridCol w:w="3776"/>
        <w:gridCol w:w="1528"/>
        <w:gridCol w:w="9086"/>
      </w:tblGrid>
      <w:tr w:rsidR="00185AD7" w:rsidRPr="00DC124F" w:rsidTr="00185AD7">
        <w:tc>
          <w:tcPr>
            <w:tcW w:w="1312" w:type="pct"/>
            <w:shd w:val="clear" w:color="auto" w:fill="C2D69B" w:themeFill="accent3" w:themeFillTint="99"/>
          </w:tcPr>
          <w:p w:rsidR="00185AD7" w:rsidRPr="00DC124F" w:rsidRDefault="00185AD7" w:rsidP="00DC124F">
            <w:pPr>
              <w:jc w:val="center"/>
              <w:rPr>
                <w:b/>
                <w:sz w:val="28"/>
                <w:szCs w:val="28"/>
              </w:rPr>
            </w:pPr>
            <w:r w:rsidRPr="00DC124F">
              <w:rPr>
                <w:b/>
                <w:sz w:val="28"/>
                <w:szCs w:val="28"/>
              </w:rPr>
              <w:t>Topic/Item</w:t>
            </w:r>
          </w:p>
        </w:tc>
        <w:tc>
          <w:tcPr>
            <w:tcW w:w="531" w:type="pct"/>
            <w:shd w:val="clear" w:color="auto" w:fill="C2D69B" w:themeFill="accent3" w:themeFillTint="99"/>
          </w:tcPr>
          <w:p w:rsidR="00185AD7" w:rsidRPr="00DC124F" w:rsidRDefault="00185AD7" w:rsidP="00DC124F">
            <w:pPr>
              <w:jc w:val="center"/>
              <w:rPr>
                <w:b/>
                <w:sz w:val="28"/>
                <w:szCs w:val="28"/>
              </w:rPr>
            </w:pPr>
            <w:r w:rsidRPr="00DC124F">
              <w:rPr>
                <w:b/>
                <w:sz w:val="28"/>
                <w:szCs w:val="28"/>
              </w:rPr>
              <w:t>Presenter</w:t>
            </w:r>
          </w:p>
        </w:tc>
        <w:tc>
          <w:tcPr>
            <w:tcW w:w="3157" w:type="pct"/>
            <w:shd w:val="clear" w:color="auto" w:fill="C2D69B" w:themeFill="accent3" w:themeFillTint="99"/>
          </w:tcPr>
          <w:p w:rsidR="00185AD7" w:rsidRPr="00DC124F" w:rsidRDefault="005A4033" w:rsidP="00DC124F">
            <w:pPr>
              <w:jc w:val="center"/>
              <w:rPr>
                <w:b/>
                <w:sz w:val="28"/>
                <w:szCs w:val="28"/>
              </w:rPr>
            </w:pPr>
            <w:r>
              <w:rPr>
                <w:b/>
                <w:sz w:val="28"/>
                <w:szCs w:val="28"/>
              </w:rPr>
              <w:t>Minutes</w:t>
            </w:r>
          </w:p>
        </w:tc>
      </w:tr>
      <w:tr w:rsidR="00B16586" w:rsidRPr="00DC124F" w:rsidTr="00185AD7">
        <w:trPr>
          <w:trHeight w:val="1187"/>
        </w:trPr>
        <w:tc>
          <w:tcPr>
            <w:tcW w:w="1312" w:type="pct"/>
            <w:vAlign w:val="center"/>
          </w:tcPr>
          <w:p w:rsidR="00B16586" w:rsidRPr="00AE72ED" w:rsidRDefault="00B16586" w:rsidP="00DC124F">
            <w:pPr>
              <w:rPr>
                <w:b/>
                <w:sz w:val="24"/>
                <w:szCs w:val="24"/>
              </w:rPr>
            </w:pPr>
            <w:r>
              <w:rPr>
                <w:b/>
                <w:sz w:val="24"/>
                <w:szCs w:val="24"/>
              </w:rPr>
              <w:t>Introductions</w:t>
            </w:r>
          </w:p>
        </w:tc>
        <w:tc>
          <w:tcPr>
            <w:tcW w:w="531" w:type="pct"/>
            <w:vAlign w:val="center"/>
          </w:tcPr>
          <w:p w:rsidR="00B16586" w:rsidRDefault="00957098" w:rsidP="00DC124F">
            <w:r>
              <w:t>All</w:t>
            </w:r>
          </w:p>
        </w:tc>
        <w:tc>
          <w:tcPr>
            <w:tcW w:w="3157" w:type="pct"/>
            <w:vAlign w:val="center"/>
          </w:tcPr>
          <w:p w:rsidR="00D75D4A" w:rsidRDefault="008425C4" w:rsidP="00DC124F">
            <w:r>
              <w:t>Introductions</w:t>
            </w:r>
            <w:r w:rsidR="00FF5640">
              <w:t xml:space="preserve"> – </w:t>
            </w:r>
            <w:r w:rsidR="00D75D4A">
              <w:t>All</w:t>
            </w:r>
          </w:p>
          <w:p w:rsidR="00B16586" w:rsidRDefault="00FF5640" w:rsidP="00D75D4A">
            <w:pPr>
              <w:pStyle w:val="ListParagraph"/>
              <w:numPr>
                <w:ilvl w:val="0"/>
                <w:numId w:val="30"/>
              </w:numPr>
            </w:pPr>
            <w:r>
              <w:t>Jennifer Anderson joined the group as a new member and chair.</w:t>
            </w:r>
          </w:p>
          <w:p w:rsidR="00BE08EE" w:rsidRPr="00DC124F" w:rsidRDefault="00BE08EE" w:rsidP="00EA253B">
            <w:pPr>
              <w:pStyle w:val="ListParagraph"/>
              <w:numPr>
                <w:ilvl w:val="0"/>
                <w:numId w:val="30"/>
              </w:numPr>
            </w:pPr>
            <w:r>
              <w:t>John kicke</w:t>
            </w:r>
            <w:r w:rsidR="00EA253B">
              <w:t>d the meeting off with a recap of</w:t>
            </w:r>
            <w:r w:rsidR="007D6CED">
              <w:t xml:space="preserve"> ARC work and update from the</w:t>
            </w:r>
            <w:r w:rsidR="00EA253B">
              <w:t xml:space="preserve"> l</w:t>
            </w:r>
            <w:r>
              <w:t xml:space="preserve">ast meeting in December.  </w:t>
            </w:r>
          </w:p>
        </w:tc>
      </w:tr>
      <w:tr w:rsidR="00957098" w:rsidRPr="00DC124F" w:rsidTr="00185AD7">
        <w:trPr>
          <w:trHeight w:val="1187"/>
        </w:trPr>
        <w:tc>
          <w:tcPr>
            <w:tcW w:w="1312" w:type="pct"/>
            <w:vAlign w:val="center"/>
          </w:tcPr>
          <w:p w:rsidR="00957098" w:rsidRPr="00AE72ED" w:rsidRDefault="00C90479" w:rsidP="00DC124F">
            <w:pPr>
              <w:rPr>
                <w:b/>
                <w:sz w:val="24"/>
                <w:szCs w:val="24"/>
              </w:rPr>
            </w:pPr>
            <w:r>
              <w:rPr>
                <w:b/>
                <w:sz w:val="24"/>
                <w:szCs w:val="24"/>
              </w:rPr>
              <w:t xml:space="preserve">Policy </w:t>
            </w:r>
            <w:r w:rsidR="00957098">
              <w:rPr>
                <w:b/>
                <w:sz w:val="24"/>
                <w:szCs w:val="24"/>
              </w:rPr>
              <w:t>Status Update</w:t>
            </w:r>
            <w:r>
              <w:rPr>
                <w:b/>
                <w:sz w:val="24"/>
                <w:szCs w:val="24"/>
              </w:rPr>
              <w:t>s</w:t>
            </w:r>
          </w:p>
        </w:tc>
        <w:tc>
          <w:tcPr>
            <w:tcW w:w="531" w:type="pct"/>
            <w:vAlign w:val="center"/>
          </w:tcPr>
          <w:p w:rsidR="00957098" w:rsidRDefault="00C90479" w:rsidP="00DC124F">
            <w:r>
              <w:t>Jennifer</w:t>
            </w:r>
            <w:r w:rsidR="00CF1796">
              <w:t xml:space="preserve"> Anderson</w:t>
            </w:r>
          </w:p>
        </w:tc>
        <w:tc>
          <w:tcPr>
            <w:tcW w:w="3157" w:type="pct"/>
            <w:vAlign w:val="center"/>
          </w:tcPr>
          <w:p w:rsidR="00BE08EE" w:rsidRDefault="00DF131E" w:rsidP="00DC124F">
            <w:r>
              <w:t>Policy status review:  The group r</w:t>
            </w:r>
            <w:r w:rsidR="008425C4">
              <w:t xml:space="preserve">eviewed </w:t>
            </w:r>
            <w:r>
              <w:t xml:space="preserve">the </w:t>
            </w:r>
            <w:r w:rsidR="008425C4">
              <w:t xml:space="preserve">status of all </w:t>
            </w:r>
            <w:r w:rsidR="00526CD5">
              <w:t xml:space="preserve">ARC policies and identified those that are still in progress versus pending.  </w:t>
            </w:r>
            <w:r w:rsidR="00BE08EE">
              <w:t xml:space="preserve"> </w:t>
            </w:r>
            <w:r w:rsidR="004D7E11">
              <w:t xml:space="preserve">See addendum </w:t>
            </w:r>
            <w:r w:rsidR="00526CD5">
              <w:t>that was provided in the me</w:t>
            </w:r>
            <w:r w:rsidR="00C045E6">
              <w:t>e</w:t>
            </w:r>
            <w:r w:rsidR="00526CD5">
              <w:t xml:space="preserve">ting </w:t>
            </w:r>
            <w:r w:rsidR="004D7E11">
              <w:t xml:space="preserve">below.  </w:t>
            </w:r>
          </w:p>
          <w:p w:rsidR="00BE08EE" w:rsidRDefault="00E7298E" w:rsidP="00526CD5">
            <w:pPr>
              <w:pStyle w:val="ListParagraph"/>
              <w:numPr>
                <w:ilvl w:val="0"/>
                <w:numId w:val="18"/>
              </w:numPr>
              <w:contextualSpacing w:val="0"/>
            </w:pPr>
            <w:r>
              <w:t>ARC 401</w:t>
            </w:r>
            <w:r w:rsidR="00526CD5">
              <w:t xml:space="preserve"> / ARC 401P -  Deceased Student </w:t>
            </w:r>
            <w:r>
              <w:t xml:space="preserve">COMPLETED but will need to add a piece to the procedure to notify BIT as that is not currently in the procedure.  </w:t>
            </w:r>
            <w:r w:rsidR="00BE08EE">
              <w:t xml:space="preserve">Now have </w:t>
            </w:r>
            <w:r w:rsidR="00BE08EE">
              <w:lastRenderedPageBreak/>
              <w:t>procedures/para</w:t>
            </w:r>
            <w:r w:rsidR="00BC290A">
              <w:t xml:space="preserve">meters who to notify and when.  </w:t>
            </w:r>
            <w:r w:rsidR="00BE08EE">
              <w:t>John, Lori and Chris will take a look at procedure and bring back.</w:t>
            </w:r>
          </w:p>
          <w:p w:rsidR="00BE08EE" w:rsidRDefault="00C045E6" w:rsidP="00DC124F">
            <w:pPr>
              <w:pStyle w:val="ListParagraph"/>
              <w:numPr>
                <w:ilvl w:val="0"/>
                <w:numId w:val="18"/>
              </w:numPr>
            </w:pPr>
            <w:r>
              <w:t xml:space="preserve">ARC </w:t>
            </w:r>
            <w:r w:rsidR="00BE08EE">
              <w:t xml:space="preserve">402 – </w:t>
            </w:r>
            <w:r w:rsidR="005B2B11">
              <w:t xml:space="preserve">Active Military </w:t>
            </w:r>
            <w:r>
              <w:t>Deployment -</w:t>
            </w:r>
            <w:r w:rsidR="005B2B11">
              <w:t xml:space="preserve"> </w:t>
            </w:r>
            <w:r w:rsidR="00BE08EE">
              <w:t xml:space="preserve">Needs to go to PC.  </w:t>
            </w:r>
            <w:r w:rsidR="00E7298E">
              <w:t>Jennifer will take</w:t>
            </w:r>
          </w:p>
          <w:p w:rsidR="00BE08EE" w:rsidRDefault="00C045E6" w:rsidP="00DC124F">
            <w:pPr>
              <w:pStyle w:val="ListParagraph"/>
              <w:numPr>
                <w:ilvl w:val="0"/>
                <w:numId w:val="18"/>
              </w:numPr>
            </w:pPr>
            <w:r>
              <w:t xml:space="preserve">ARC </w:t>
            </w:r>
            <w:r w:rsidR="00BE08EE">
              <w:t xml:space="preserve">600 – </w:t>
            </w:r>
            <w:r w:rsidR="005B2B11">
              <w:t xml:space="preserve">Email Use </w:t>
            </w:r>
            <w:proofErr w:type="gramStart"/>
            <w:r w:rsidR="005B2B11">
              <w:t>Policy  -</w:t>
            </w:r>
            <w:proofErr w:type="gramEnd"/>
            <w:r w:rsidR="005B2B11">
              <w:t xml:space="preserve"> </w:t>
            </w:r>
            <w:r w:rsidR="00BC290A">
              <w:t>Needs to go to C</w:t>
            </w:r>
            <w:r w:rsidR="00BE08EE">
              <w:t>C.</w:t>
            </w:r>
            <w:r w:rsidR="00E7298E">
              <w:t xml:space="preserve"> Jennifer will take</w:t>
            </w:r>
            <w:r>
              <w:t>.</w:t>
            </w:r>
          </w:p>
          <w:p w:rsidR="00BE08EE" w:rsidRDefault="00C045E6" w:rsidP="00E7298E">
            <w:pPr>
              <w:pStyle w:val="ListParagraph"/>
              <w:numPr>
                <w:ilvl w:val="0"/>
                <w:numId w:val="18"/>
              </w:numPr>
            </w:pPr>
            <w:r>
              <w:t xml:space="preserve">ARC </w:t>
            </w:r>
            <w:r w:rsidR="00BE08EE">
              <w:t xml:space="preserve">601 – </w:t>
            </w:r>
            <w:r w:rsidR="00526CD5">
              <w:t>Expressive Conduct</w:t>
            </w:r>
            <w:r>
              <w:t xml:space="preserve"> -</w:t>
            </w:r>
            <w:r w:rsidR="00526CD5">
              <w:t xml:space="preserve"> </w:t>
            </w:r>
            <w:r w:rsidR="00BE08EE">
              <w:t>Completed.</w:t>
            </w:r>
          </w:p>
          <w:p w:rsidR="00BE08EE" w:rsidRDefault="00C045E6" w:rsidP="00DC124F">
            <w:pPr>
              <w:pStyle w:val="ListParagraph"/>
              <w:numPr>
                <w:ilvl w:val="0"/>
                <w:numId w:val="18"/>
              </w:numPr>
            </w:pPr>
            <w:r>
              <w:t xml:space="preserve">ARC </w:t>
            </w:r>
            <w:r w:rsidR="00BE08EE">
              <w:t xml:space="preserve">603 – </w:t>
            </w:r>
            <w:r w:rsidR="00592822">
              <w:t>Identity Theft -</w:t>
            </w:r>
            <w:r w:rsidR="00526CD5">
              <w:t>Needs to go to College Council</w:t>
            </w:r>
            <w:r w:rsidR="00BE08EE">
              <w:t xml:space="preserve">.  Jennifer will take.  </w:t>
            </w:r>
          </w:p>
          <w:p w:rsidR="004D7E11" w:rsidRDefault="004D7E11" w:rsidP="00526CD5">
            <w:pPr>
              <w:pStyle w:val="ListParagraph"/>
              <w:numPr>
                <w:ilvl w:val="0"/>
                <w:numId w:val="18"/>
              </w:numPr>
              <w:contextualSpacing w:val="0"/>
            </w:pPr>
            <w:r>
              <w:t>ARC/ISP 640 / ARC 640</w:t>
            </w:r>
            <w:proofErr w:type="gramStart"/>
            <w:r>
              <w:t>P  -</w:t>
            </w:r>
            <w:proofErr w:type="gramEnd"/>
            <w:r>
              <w:t xml:space="preserve"> Academic Accommodations</w:t>
            </w:r>
            <w:r>
              <w:tab/>
              <w:t>COMPLETED</w:t>
            </w:r>
          </w:p>
          <w:p w:rsidR="004D7E11" w:rsidRDefault="004D7E11" w:rsidP="004D7E11">
            <w:pPr>
              <w:pStyle w:val="ListParagraph"/>
              <w:numPr>
                <w:ilvl w:val="0"/>
                <w:numId w:val="18"/>
              </w:numPr>
              <w:contextualSpacing w:val="0"/>
            </w:pPr>
            <w:r>
              <w:t xml:space="preserve">ARC/ISP 641 / ARC 641P -  </w:t>
            </w:r>
            <w:r w:rsidR="00526CD5">
              <w:t xml:space="preserve">Service Animals </w:t>
            </w:r>
            <w:r>
              <w:t>COMPLETED</w:t>
            </w:r>
          </w:p>
          <w:p w:rsidR="004D7E11" w:rsidRDefault="004D7E11" w:rsidP="00526CD5">
            <w:pPr>
              <w:pStyle w:val="ListParagraph"/>
              <w:numPr>
                <w:ilvl w:val="0"/>
                <w:numId w:val="18"/>
              </w:numPr>
              <w:contextualSpacing w:val="0"/>
            </w:pPr>
            <w:r>
              <w:t>ARC-ISP 642 / Personal A</w:t>
            </w:r>
            <w:r w:rsidR="00526CD5">
              <w:t xml:space="preserve">udio and Video Recording Policy </w:t>
            </w:r>
            <w:r>
              <w:t>COMPLETED</w:t>
            </w:r>
          </w:p>
          <w:p w:rsidR="00526CD5" w:rsidRDefault="00526CD5" w:rsidP="00526CD5">
            <w:pPr>
              <w:rPr>
                <w:b/>
              </w:rPr>
            </w:pPr>
          </w:p>
          <w:p w:rsidR="00526CD5" w:rsidRPr="007154F6" w:rsidRDefault="00526CD5" w:rsidP="00526CD5">
            <w:pPr>
              <w:rPr>
                <w:b/>
              </w:rPr>
            </w:pPr>
            <w:r w:rsidRPr="007154F6">
              <w:rPr>
                <w:b/>
              </w:rPr>
              <w:t>In process – have not come to ARC yet:</w:t>
            </w:r>
          </w:p>
          <w:p w:rsidR="00526CD5" w:rsidRDefault="00526CD5" w:rsidP="00526CD5">
            <w:pPr>
              <w:pStyle w:val="ListParagraph"/>
              <w:numPr>
                <w:ilvl w:val="0"/>
                <w:numId w:val="17"/>
              </w:numPr>
            </w:pPr>
            <w:r>
              <w:t xml:space="preserve">Academic Standing </w:t>
            </w:r>
            <w:r w:rsidR="0037628F">
              <w:t>- Dustin reported that he is working on the procedure for the Academic Standing policy.  Policy pages have grown.</w:t>
            </w:r>
          </w:p>
          <w:p w:rsidR="00526CD5" w:rsidRDefault="00526CD5" w:rsidP="00526CD5">
            <w:pPr>
              <w:pStyle w:val="ListParagraph"/>
              <w:numPr>
                <w:ilvl w:val="0"/>
                <w:numId w:val="17"/>
              </w:numPr>
            </w:pPr>
            <w:r>
              <w:t xml:space="preserve">ARC 604 - Sex Offender </w:t>
            </w:r>
            <w:r w:rsidR="00C045E6">
              <w:t>-</w:t>
            </w:r>
            <w:r>
              <w:t xml:space="preserve"> Has to be redone.</w:t>
            </w:r>
            <w:r w:rsidR="00C045E6">
              <w:t xml:space="preserve">   </w:t>
            </w:r>
            <w:r w:rsidR="008F6D11">
              <w:t>Jennifer will check in with Phil and Tara about this</w:t>
            </w:r>
          </w:p>
          <w:p w:rsidR="00BE08EE" w:rsidRDefault="00526CD5" w:rsidP="00DC124F">
            <w:pPr>
              <w:pStyle w:val="ListParagraph"/>
              <w:numPr>
                <w:ilvl w:val="0"/>
                <w:numId w:val="17"/>
              </w:numPr>
            </w:pPr>
            <w:r>
              <w:t>Religious Holidays</w:t>
            </w:r>
            <w:r w:rsidR="0037628F">
              <w:t xml:space="preserve"> – Lori and Jaime will bring this to the next ARC meeting</w:t>
            </w:r>
            <w:r w:rsidR="00C045E6">
              <w:t>.</w:t>
            </w:r>
          </w:p>
          <w:p w:rsidR="00BE08EE" w:rsidRPr="00DC124F" w:rsidRDefault="00BE08EE" w:rsidP="0037628F"/>
        </w:tc>
      </w:tr>
      <w:tr w:rsidR="00185AD7" w:rsidRPr="00DC124F" w:rsidTr="00185AD7">
        <w:trPr>
          <w:trHeight w:val="1187"/>
        </w:trPr>
        <w:tc>
          <w:tcPr>
            <w:tcW w:w="1312" w:type="pct"/>
            <w:vAlign w:val="center"/>
          </w:tcPr>
          <w:p w:rsidR="00B62558" w:rsidRPr="00AE72ED" w:rsidRDefault="00C90479" w:rsidP="00DC124F">
            <w:pPr>
              <w:rPr>
                <w:b/>
                <w:sz w:val="24"/>
                <w:szCs w:val="24"/>
              </w:rPr>
            </w:pPr>
            <w:r>
              <w:rPr>
                <w:b/>
                <w:sz w:val="24"/>
                <w:szCs w:val="24"/>
              </w:rPr>
              <w:lastRenderedPageBreak/>
              <w:t>Course Overload Policy</w:t>
            </w:r>
            <w:r w:rsidR="00AE72ED" w:rsidRPr="00AE72ED">
              <w:rPr>
                <w:b/>
                <w:sz w:val="24"/>
                <w:szCs w:val="24"/>
              </w:rPr>
              <w:t xml:space="preserve"> (</w:t>
            </w:r>
            <w:r>
              <w:rPr>
                <w:b/>
                <w:sz w:val="24"/>
                <w:szCs w:val="24"/>
              </w:rPr>
              <w:t>1</w:t>
            </w:r>
            <w:r w:rsidR="00AE72ED" w:rsidRPr="00AE72ED">
              <w:rPr>
                <w:b/>
                <w:sz w:val="24"/>
                <w:szCs w:val="24"/>
              </w:rPr>
              <w:t>5 minutes)</w:t>
            </w:r>
          </w:p>
        </w:tc>
        <w:tc>
          <w:tcPr>
            <w:tcW w:w="531" w:type="pct"/>
            <w:vAlign w:val="center"/>
          </w:tcPr>
          <w:p w:rsidR="00185AD7" w:rsidRPr="00DC124F" w:rsidRDefault="00C90479" w:rsidP="00DC124F">
            <w:r>
              <w:t>Dustin</w:t>
            </w:r>
            <w:r w:rsidR="00CF1796">
              <w:t xml:space="preserve"> Bare</w:t>
            </w:r>
            <w:r>
              <w:t xml:space="preserve"> &amp; Kara</w:t>
            </w:r>
            <w:r w:rsidR="00CF1796">
              <w:t xml:space="preserve"> Leonard</w:t>
            </w:r>
          </w:p>
        </w:tc>
        <w:tc>
          <w:tcPr>
            <w:tcW w:w="3157" w:type="pct"/>
            <w:vAlign w:val="center"/>
          </w:tcPr>
          <w:p w:rsidR="00F85733" w:rsidRDefault="00461C83" w:rsidP="00F85733">
            <w:r>
              <w:t xml:space="preserve">Discussion of Course Overload Policy: </w:t>
            </w:r>
            <w:r w:rsidR="00F85733">
              <w:t>First review at ARC.</w:t>
            </w:r>
          </w:p>
          <w:p w:rsidR="00C045E6" w:rsidRDefault="00461C83" w:rsidP="00DC124F">
            <w:pPr>
              <w:pStyle w:val="ListParagraph"/>
              <w:numPr>
                <w:ilvl w:val="0"/>
                <w:numId w:val="20"/>
              </w:numPr>
            </w:pPr>
            <w:r>
              <w:t xml:space="preserve">SASS </w:t>
            </w:r>
            <w:r w:rsidR="00C045E6">
              <w:t>w</w:t>
            </w:r>
            <w:r w:rsidR="00556D88">
              <w:t>ork</w:t>
            </w:r>
            <w:r>
              <w:t>s</w:t>
            </w:r>
            <w:r w:rsidR="00556D88">
              <w:t xml:space="preserve"> with students </w:t>
            </w:r>
            <w:r w:rsidR="00C045E6">
              <w:t xml:space="preserve">that </w:t>
            </w:r>
            <w:r w:rsidR="00556D88">
              <w:t>request a credit overload</w:t>
            </w:r>
            <w:r w:rsidR="00C045E6">
              <w:t xml:space="preserve"> (o</w:t>
            </w:r>
            <w:r w:rsidR="00556D88">
              <w:t>ver 18 credits</w:t>
            </w:r>
            <w:r w:rsidR="00C045E6">
              <w:t>)</w:t>
            </w:r>
            <w:r w:rsidR="00556D88">
              <w:t>.  Past practice – not a clear policy or procedure.  No standards when student</w:t>
            </w:r>
            <w:r w:rsidR="008138F1">
              <w:t>s are requesting</w:t>
            </w:r>
            <w:r w:rsidR="00C045E6">
              <w:t xml:space="preserve"> overload</w:t>
            </w:r>
            <w:r w:rsidR="008138F1">
              <w:t xml:space="preserve">.  </w:t>
            </w:r>
            <w:r w:rsidR="00C045E6">
              <w:t>This p</w:t>
            </w:r>
            <w:r>
              <w:t>olicy p</w:t>
            </w:r>
            <w:r w:rsidR="008138F1">
              <w:t>ut</w:t>
            </w:r>
            <w:r w:rsidR="00C045E6">
              <w:t>s</w:t>
            </w:r>
            <w:r>
              <w:t xml:space="preserve"> </w:t>
            </w:r>
            <w:r w:rsidR="00556D88">
              <w:t>criteria</w:t>
            </w:r>
            <w:r w:rsidR="00C045E6">
              <w:t xml:space="preserve"> </w:t>
            </w:r>
            <w:r w:rsidR="00556D88">
              <w:t>in writing</w:t>
            </w:r>
            <w:r>
              <w:t xml:space="preserve"> for students and faculty.   </w:t>
            </w:r>
          </w:p>
          <w:p w:rsidR="00563B88" w:rsidRDefault="00742D25" w:rsidP="00F85733">
            <w:pPr>
              <w:pStyle w:val="ListParagraph"/>
              <w:numPr>
                <w:ilvl w:val="0"/>
                <w:numId w:val="20"/>
              </w:numPr>
            </w:pPr>
            <w:r>
              <w:t xml:space="preserve">Maximum credit load being suggested is 22.  The goal of this policy is to help </w:t>
            </w:r>
            <w:r w:rsidR="00556D88">
              <w:t>eliminate the student</w:t>
            </w:r>
            <w:r>
              <w:t xml:space="preserve"> who wants to take 30 credits.  We want to set students up to be successful and course overloads can be difficult for students to manage.  </w:t>
            </w:r>
            <w:r w:rsidR="00563B88">
              <w:t>We need s</w:t>
            </w:r>
            <w:r w:rsidR="00556D88">
              <w:t>omething with teeth behind it when denying or approving</w:t>
            </w:r>
            <w:r w:rsidR="00563B88">
              <w:t xml:space="preserve"> the overload for student</w:t>
            </w:r>
            <w:r w:rsidR="00556D88">
              <w:t xml:space="preserve">.  </w:t>
            </w:r>
          </w:p>
          <w:p w:rsidR="00563B88" w:rsidRDefault="00563B88" w:rsidP="00DC124F"/>
          <w:p w:rsidR="00F85733" w:rsidRDefault="00F85733" w:rsidP="00DC124F">
            <w:r>
              <w:t xml:space="preserve">Suggestions: </w:t>
            </w:r>
          </w:p>
          <w:p w:rsidR="00563B88" w:rsidRDefault="00556D88" w:rsidP="00DC124F">
            <w:pPr>
              <w:pStyle w:val="ListParagraph"/>
              <w:numPr>
                <w:ilvl w:val="0"/>
                <w:numId w:val="21"/>
              </w:numPr>
            </w:pPr>
            <w:r>
              <w:t>Good start for students on campus</w:t>
            </w:r>
            <w:r w:rsidR="00563B88">
              <w:t xml:space="preserve"> but ACC students can go over this amount.</w:t>
            </w:r>
            <w:r>
              <w:t xml:space="preserve">  </w:t>
            </w:r>
            <w:r w:rsidR="00563B88">
              <w:t xml:space="preserve">Put some wording, for </w:t>
            </w:r>
            <w:r w:rsidR="00F85733">
              <w:t xml:space="preserve">exceptions? On form, if you do not meet criteria, they can list reason there.  Say in the summary there are options.  Would like to suggest changes for procedures:  #2 – doesn’t work for ACC students. Looking at it now it doesn’t say there’s any flexibility.  Jaime would like to work with Dustin/Kara to look at flexibility.  </w:t>
            </w:r>
          </w:p>
          <w:p w:rsidR="00F85733" w:rsidRDefault="00F85733" w:rsidP="00563B88">
            <w:pPr>
              <w:pStyle w:val="ListParagraph"/>
              <w:numPr>
                <w:ilvl w:val="0"/>
                <w:numId w:val="21"/>
              </w:numPr>
            </w:pPr>
            <w:r>
              <w:t xml:space="preserve">If you do not meet the criteria because of other circumstances your request may be considered on an individual basis.  Credit loads </w:t>
            </w:r>
            <w:r w:rsidR="00556D88">
              <w:t>above and beyond need</w:t>
            </w:r>
            <w:r>
              <w:t xml:space="preserve"> Dustin’s signature?   </w:t>
            </w:r>
          </w:p>
          <w:p w:rsidR="00F85733" w:rsidRDefault="00E028F2" w:rsidP="00563B88">
            <w:pPr>
              <w:pStyle w:val="ListParagraph"/>
              <w:numPr>
                <w:ilvl w:val="0"/>
                <w:numId w:val="21"/>
              </w:numPr>
            </w:pPr>
            <w:r>
              <w:t xml:space="preserve">Faculty is approving </w:t>
            </w:r>
            <w:r w:rsidR="00563B88">
              <w:t xml:space="preserve">the classes </w:t>
            </w:r>
            <w:r>
              <w:t>but advi</w:t>
            </w:r>
            <w:r w:rsidR="00563B88">
              <w:t>s</w:t>
            </w:r>
            <w:r>
              <w:t xml:space="preserve">ors don’t know about it.   Faculty should be using the same process as the advisors.  </w:t>
            </w:r>
            <w:r w:rsidR="00563B88">
              <w:t>Navigate</w:t>
            </w:r>
            <w:r>
              <w:t xml:space="preserve"> should </w:t>
            </w:r>
            <w:r w:rsidR="00563B88">
              <w:t>have</w:t>
            </w:r>
            <w:r>
              <w:t xml:space="preserve"> everyone using the same process.  </w:t>
            </w:r>
          </w:p>
          <w:p w:rsidR="00E028F2" w:rsidRDefault="00563B88" w:rsidP="00563B88">
            <w:pPr>
              <w:pStyle w:val="ListParagraph"/>
              <w:numPr>
                <w:ilvl w:val="0"/>
                <w:numId w:val="21"/>
              </w:numPr>
            </w:pPr>
            <w:r>
              <w:t xml:space="preserve">Any additional </w:t>
            </w:r>
            <w:r w:rsidR="00E028F2">
              <w:t xml:space="preserve">feedback </w:t>
            </w:r>
            <w:proofErr w:type="gramStart"/>
            <w:r w:rsidR="00E028F2">
              <w:t>send</w:t>
            </w:r>
            <w:proofErr w:type="gramEnd"/>
            <w:r w:rsidR="00E028F2">
              <w:t xml:space="preserve"> to Dustin and Kar</w:t>
            </w:r>
            <w:r>
              <w:t>a.</w:t>
            </w:r>
          </w:p>
          <w:p w:rsidR="00563B88" w:rsidRPr="00DC124F" w:rsidRDefault="00563B88" w:rsidP="00563B88"/>
        </w:tc>
      </w:tr>
      <w:tr w:rsidR="00AE72ED" w:rsidRPr="00DC124F" w:rsidTr="00185AD7">
        <w:trPr>
          <w:trHeight w:val="1187"/>
        </w:trPr>
        <w:tc>
          <w:tcPr>
            <w:tcW w:w="1312" w:type="pct"/>
            <w:vAlign w:val="center"/>
          </w:tcPr>
          <w:p w:rsidR="00AE72ED" w:rsidRDefault="00C90479" w:rsidP="00DC124F">
            <w:pPr>
              <w:rPr>
                <w:b/>
                <w:sz w:val="24"/>
                <w:szCs w:val="24"/>
              </w:rPr>
            </w:pPr>
            <w:r>
              <w:rPr>
                <w:b/>
                <w:sz w:val="24"/>
                <w:szCs w:val="24"/>
              </w:rPr>
              <w:lastRenderedPageBreak/>
              <w:t>Grievance Procedure (10 minutes)</w:t>
            </w:r>
          </w:p>
        </w:tc>
        <w:tc>
          <w:tcPr>
            <w:tcW w:w="531" w:type="pct"/>
            <w:vAlign w:val="center"/>
          </w:tcPr>
          <w:p w:rsidR="00AE72ED" w:rsidRDefault="00C90479" w:rsidP="00C90479">
            <w:r>
              <w:t>Christina</w:t>
            </w:r>
            <w:r w:rsidR="00CF1796">
              <w:t xml:space="preserve"> Bruck</w:t>
            </w:r>
          </w:p>
        </w:tc>
        <w:tc>
          <w:tcPr>
            <w:tcW w:w="3157" w:type="pct"/>
            <w:vAlign w:val="center"/>
          </w:tcPr>
          <w:p w:rsidR="00477B32" w:rsidRDefault="00477B32" w:rsidP="008138F1">
            <w:r>
              <w:t>Discussion: Grievance procedure for accommodations</w:t>
            </w:r>
          </w:p>
          <w:p w:rsidR="004963B4" w:rsidRDefault="00563B88" w:rsidP="008138F1">
            <w:pPr>
              <w:pStyle w:val="ListParagraph"/>
              <w:numPr>
                <w:ilvl w:val="0"/>
                <w:numId w:val="22"/>
              </w:numPr>
            </w:pPr>
            <w:r>
              <w:t xml:space="preserve">When </w:t>
            </w:r>
            <w:r w:rsidR="00477B32">
              <w:t xml:space="preserve">CCC was </w:t>
            </w:r>
            <w:r>
              <w:t>a</w:t>
            </w:r>
            <w:r w:rsidR="00E028F2">
              <w:t>udited</w:t>
            </w:r>
            <w:r>
              <w:t>, we were told that we have to have the g</w:t>
            </w:r>
            <w:r w:rsidR="00E028F2">
              <w:t xml:space="preserve">rievance procedure created and posted.  </w:t>
            </w:r>
            <w:r>
              <w:t>Flowchart shows c</w:t>
            </w:r>
            <w:r w:rsidR="00E028F2">
              <w:t xml:space="preserve">heck and </w:t>
            </w:r>
            <w:r w:rsidR="00E72A07">
              <w:t>balance</w:t>
            </w:r>
            <w:r w:rsidR="00E028F2">
              <w:t xml:space="preserve"> with Christina being </w:t>
            </w:r>
            <w:r>
              <w:t xml:space="preserve">both the </w:t>
            </w:r>
            <w:r w:rsidR="00E028F2">
              <w:t>ADA</w:t>
            </w:r>
            <w:r>
              <w:t xml:space="preserve"> </w:t>
            </w:r>
            <w:r w:rsidR="00E028F2">
              <w:t xml:space="preserve">and DRC Coordinator.  </w:t>
            </w:r>
            <w:r w:rsidR="00C43F47">
              <w:t>This is for s</w:t>
            </w:r>
            <w:r w:rsidR="00E028F2">
              <w:t>tudent or public complaint.  Student</w:t>
            </w:r>
            <w:r w:rsidR="00C43F47">
              <w:t>s</w:t>
            </w:r>
            <w:r w:rsidR="00E028F2">
              <w:t xml:space="preserve"> not getting </w:t>
            </w:r>
            <w:r w:rsidR="00E72A07">
              <w:t>accommodations</w:t>
            </w:r>
            <w:r w:rsidR="00E028F2">
              <w:t xml:space="preserve"> or their rights have been violated</w:t>
            </w:r>
            <w:r w:rsidR="00C43F47">
              <w:t xml:space="preserve">. </w:t>
            </w:r>
            <w:r w:rsidR="00E028F2">
              <w:t xml:space="preserve">  </w:t>
            </w:r>
            <w:r w:rsidR="00C43F47">
              <w:t>Flowchart is v</w:t>
            </w:r>
            <w:r w:rsidR="00E028F2">
              <w:t xml:space="preserve">ery detailed but </w:t>
            </w:r>
            <w:r w:rsidR="00C43F47">
              <w:t xml:space="preserve">one </w:t>
            </w:r>
            <w:r w:rsidR="00E028F2">
              <w:t>can see processes they are going th</w:t>
            </w:r>
            <w:r w:rsidR="00C43F47">
              <w:t>ro</w:t>
            </w:r>
            <w:r w:rsidR="00E028F2">
              <w:t>u</w:t>
            </w:r>
            <w:r w:rsidR="00C43F47">
              <w:t>gh</w:t>
            </w:r>
            <w:r w:rsidR="00E028F2">
              <w:t xml:space="preserve">.  </w:t>
            </w:r>
          </w:p>
          <w:p w:rsidR="00C43F47" w:rsidRDefault="00E028F2" w:rsidP="008138F1">
            <w:pPr>
              <w:pStyle w:val="ListParagraph"/>
              <w:numPr>
                <w:ilvl w:val="0"/>
                <w:numId w:val="22"/>
              </w:numPr>
            </w:pPr>
            <w:r>
              <w:t xml:space="preserve">Next step – going to CC on Friday to give overview.  </w:t>
            </w:r>
            <w:r w:rsidR="00515CCB">
              <w:t xml:space="preserve">Doesn’t need to go any further after CC.  </w:t>
            </w:r>
          </w:p>
          <w:p w:rsidR="00E028F2" w:rsidRDefault="00515CCB" w:rsidP="008138F1">
            <w:r>
              <w:t xml:space="preserve">  </w:t>
            </w:r>
          </w:p>
        </w:tc>
      </w:tr>
      <w:tr w:rsidR="00185AD7" w:rsidRPr="00DC124F" w:rsidTr="00185AD7">
        <w:trPr>
          <w:trHeight w:val="1187"/>
        </w:trPr>
        <w:tc>
          <w:tcPr>
            <w:tcW w:w="1312" w:type="pct"/>
            <w:vAlign w:val="center"/>
          </w:tcPr>
          <w:p w:rsidR="00B62558" w:rsidRPr="00C90479" w:rsidRDefault="00C90479" w:rsidP="00DC124F">
            <w:pPr>
              <w:rPr>
                <w:b/>
                <w:sz w:val="24"/>
                <w:szCs w:val="24"/>
              </w:rPr>
            </w:pPr>
            <w:r w:rsidRPr="00C90479">
              <w:rPr>
                <w:b/>
                <w:sz w:val="24"/>
                <w:szCs w:val="24"/>
              </w:rPr>
              <w:t>Seizure Procedures</w:t>
            </w:r>
            <w:r>
              <w:rPr>
                <w:b/>
                <w:sz w:val="24"/>
                <w:szCs w:val="24"/>
              </w:rPr>
              <w:t xml:space="preserve"> (10 minutes)</w:t>
            </w:r>
          </w:p>
        </w:tc>
        <w:tc>
          <w:tcPr>
            <w:tcW w:w="531" w:type="pct"/>
            <w:vAlign w:val="center"/>
          </w:tcPr>
          <w:p w:rsidR="00185AD7" w:rsidRPr="00DC124F" w:rsidRDefault="00C90479" w:rsidP="00DC124F">
            <w:r>
              <w:t>Christina</w:t>
            </w:r>
            <w:r w:rsidR="00CF1796">
              <w:t xml:space="preserve"> Bruck</w:t>
            </w:r>
          </w:p>
        </w:tc>
        <w:tc>
          <w:tcPr>
            <w:tcW w:w="3157" w:type="pct"/>
            <w:vAlign w:val="center"/>
          </w:tcPr>
          <w:p w:rsidR="00CF1796" w:rsidRDefault="00CF1796" w:rsidP="00AE72ED">
            <w:r>
              <w:t>Discussion on creating instructions for what to do when an individual experiences a seizure.</w:t>
            </w:r>
          </w:p>
          <w:p w:rsidR="00515CCB" w:rsidRDefault="00CF1796" w:rsidP="00AE72ED">
            <w:pPr>
              <w:pStyle w:val="ListParagraph"/>
              <w:numPr>
                <w:ilvl w:val="0"/>
                <w:numId w:val="23"/>
              </w:numPr>
            </w:pPr>
            <w:r>
              <w:t>Christina is w</w:t>
            </w:r>
            <w:r w:rsidR="00515CCB">
              <w:t>orking with public safety and HR</w:t>
            </w:r>
            <w:r w:rsidR="00C43F47">
              <w:t xml:space="preserve"> on this </w:t>
            </w:r>
            <w:r w:rsidR="00515CCB">
              <w:t xml:space="preserve">because of liability of providing medical care.  </w:t>
            </w:r>
            <w:r w:rsidR="00C43F47">
              <w:t>The procedure shows g</w:t>
            </w:r>
            <w:r w:rsidR="00515CCB">
              <w:t>uidelines of what it is</w:t>
            </w:r>
            <w:r w:rsidR="00C43F47">
              <w:t xml:space="preserve"> and how to do it</w:t>
            </w:r>
            <w:r w:rsidR="00515CCB">
              <w:t xml:space="preserve">.  </w:t>
            </w:r>
            <w:r w:rsidR="00C43F47">
              <w:t xml:space="preserve"> </w:t>
            </w:r>
            <w:r w:rsidR="00515CCB">
              <w:t xml:space="preserve">Faculty or staff to call 911.  Recovery position after seizure has passed.  Happening repeatedly </w:t>
            </w:r>
            <w:r w:rsidR="00E72A07">
              <w:t>would</w:t>
            </w:r>
            <w:r w:rsidR="00515CCB">
              <w:t xml:space="preserve"> have to meet with student.  Just procedures.  </w:t>
            </w:r>
          </w:p>
          <w:p w:rsidR="00CF1796" w:rsidRDefault="00515CCB" w:rsidP="00AE72ED">
            <w:pPr>
              <w:pStyle w:val="ListParagraph"/>
              <w:numPr>
                <w:ilvl w:val="0"/>
                <w:numId w:val="23"/>
              </w:numPr>
            </w:pPr>
            <w:r>
              <w:t xml:space="preserve">AR – board policies are located.  OSBA.org.  Reads as an AR.  ADA grievance procedure under board policies.  Listed in handbook.  John and Christina will look at.  </w:t>
            </w:r>
          </w:p>
          <w:p w:rsidR="003F5810" w:rsidRDefault="00CF1796" w:rsidP="00AE72ED">
            <w:pPr>
              <w:pStyle w:val="ListParagraph"/>
              <w:numPr>
                <w:ilvl w:val="0"/>
                <w:numId w:val="24"/>
              </w:numPr>
            </w:pPr>
            <w:r>
              <w:t xml:space="preserve">Do students have to request accommodations if they are prone to having seizures?  Howe do faculty know when/if this may be something they should be aware of in the classroom?  Students do not have to indicate that they need accommodations for this but they can. </w:t>
            </w:r>
            <w:r w:rsidR="003F5810">
              <w:t>Accommodation l</w:t>
            </w:r>
            <w:r w:rsidR="00515CCB">
              <w:t xml:space="preserve">etters have instructions on bottom.  </w:t>
            </w:r>
            <w:r w:rsidR="003F5810">
              <w:t xml:space="preserve"> </w:t>
            </w:r>
            <w:r w:rsidR="00515CCB">
              <w:t xml:space="preserve">  </w:t>
            </w:r>
          </w:p>
          <w:p w:rsidR="00515CCB" w:rsidRDefault="00515CCB" w:rsidP="00AE72ED">
            <w:pPr>
              <w:pStyle w:val="ListParagraph"/>
              <w:numPr>
                <w:ilvl w:val="0"/>
                <w:numId w:val="24"/>
              </w:numPr>
            </w:pPr>
            <w:r>
              <w:t>Any connection to the Emergency Safety Guide?  Not really.</w:t>
            </w:r>
          </w:p>
          <w:p w:rsidR="00515CCB" w:rsidRDefault="00515CCB" w:rsidP="00AE72ED"/>
          <w:p w:rsidR="003F5810" w:rsidRDefault="003F5810" w:rsidP="003F5810">
            <w:r>
              <w:t xml:space="preserve">Suggestions: </w:t>
            </w:r>
          </w:p>
          <w:p w:rsidR="003F5810" w:rsidRDefault="00515CCB" w:rsidP="00AE72ED">
            <w:pPr>
              <w:pStyle w:val="ListParagraph"/>
              <w:numPr>
                <w:ilvl w:val="0"/>
                <w:numId w:val="25"/>
              </w:numPr>
            </w:pPr>
            <w:r>
              <w:t>Create a</w:t>
            </w:r>
            <w:r w:rsidR="00C43F47">
              <w:t xml:space="preserve"> </w:t>
            </w:r>
            <w:r>
              <w:t xml:space="preserve">card with emergency </w:t>
            </w:r>
            <w:r w:rsidR="009D7643">
              <w:t>info with DRC</w:t>
            </w:r>
            <w:r w:rsidR="003F5810">
              <w:t xml:space="preserve"> contact information</w:t>
            </w:r>
            <w:r w:rsidR="009D7643">
              <w:t xml:space="preserve">.  </w:t>
            </w:r>
          </w:p>
          <w:p w:rsidR="003F5810" w:rsidRDefault="009D7643" w:rsidP="00AE72ED">
            <w:pPr>
              <w:pStyle w:val="ListParagraph"/>
              <w:numPr>
                <w:ilvl w:val="0"/>
                <w:numId w:val="25"/>
              </w:numPr>
            </w:pPr>
            <w:r>
              <w:t xml:space="preserve">Students don’t have to list </w:t>
            </w:r>
            <w:r w:rsidR="00C43F47">
              <w:t>emergency</w:t>
            </w:r>
            <w:r>
              <w:t xml:space="preserve"> contacts.  </w:t>
            </w:r>
            <w:r w:rsidR="003F5810">
              <w:t>Should that be required?</w:t>
            </w:r>
          </w:p>
          <w:p w:rsidR="009D7643" w:rsidRDefault="009D7643" w:rsidP="00AE72ED">
            <w:pPr>
              <w:pStyle w:val="ListParagraph"/>
              <w:numPr>
                <w:ilvl w:val="0"/>
                <w:numId w:val="25"/>
              </w:numPr>
            </w:pPr>
            <w:r>
              <w:t xml:space="preserve">Create emergency protocol when student taken away, what do we do next?  </w:t>
            </w:r>
            <w:r w:rsidR="00C43F47">
              <w:t>Have a c</w:t>
            </w:r>
            <w:r>
              <w:t xml:space="preserve">onversation with Phil and Lori. </w:t>
            </w:r>
            <w:r w:rsidR="00C43F47">
              <w:t xml:space="preserve"> Right people are not in the room.</w:t>
            </w:r>
            <w:r>
              <w:t xml:space="preserve">  </w:t>
            </w:r>
          </w:p>
          <w:p w:rsidR="009D7643" w:rsidRDefault="009D7643" w:rsidP="00AE72ED"/>
          <w:p w:rsidR="009D7643" w:rsidRPr="00DC124F" w:rsidRDefault="009D7643" w:rsidP="00AE72ED"/>
        </w:tc>
      </w:tr>
      <w:tr w:rsidR="00AE72ED" w:rsidRPr="00DC124F" w:rsidTr="00185AD7">
        <w:trPr>
          <w:trHeight w:val="1187"/>
        </w:trPr>
        <w:tc>
          <w:tcPr>
            <w:tcW w:w="1312" w:type="pct"/>
            <w:vAlign w:val="center"/>
          </w:tcPr>
          <w:p w:rsidR="00AE72ED" w:rsidRDefault="00C90479" w:rsidP="00AE72ED">
            <w:pPr>
              <w:rPr>
                <w:b/>
                <w:sz w:val="24"/>
                <w:szCs w:val="24"/>
              </w:rPr>
            </w:pPr>
            <w:r>
              <w:rPr>
                <w:b/>
                <w:sz w:val="24"/>
                <w:szCs w:val="24"/>
              </w:rPr>
              <w:lastRenderedPageBreak/>
              <w:t>Emotional Support Animals (10 minutes)</w:t>
            </w:r>
          </w:p>
        </w:tc>
        <w:tc>
          <w:tcPr>
            <w:tcW w:w="531" w:type="pct"/>
            <w:vAlign w:val="center"/>
          </w:tcPr>
          <w:p w:rsidR="00AE72ED" w:rsidRDefault="00C90479" w:rsidP="00DC124F">
            <w:r>
              <w:t>Christina</w:t>
            </w:r>
            <w:r w:rsidR="00E1132A">
              <w:t xml:space="preserve"> Bruck</w:t>
            </w:r>
          </w:p>
        </w:tc>
        <w:tc>
          <w:tcPr>
            <w:tcW w:w="3157" w:type="pct"/>
            <w:vAlign w:val="center"/>
          </w:tcPr>
          <w:p w:rsidR="009D7643" w:rsidRDefault="00C93529" w:rsidP="00DC124F">
            <w:r>
              <w:t>Discussion of creation of emotional support animals as a p</w:t>
            </w:r>
            <w:r w:rsidR="00C90479">
              <w:t xml:space="preserve">ossible new </w:t>
            </w:r>
            <w:r w:rsidR="007F07C1">
              <w:t>policy.</w:t>
            </w:r>
          </w:p>
          <w:p w:rsidR="00653BC4" w:rsidRDefault="009D7643" w:rsidP="00DC124F">
            <w:pPr>
              <w:pStyle w:val="ListParagraph"/>
              <w:numPr>
                <w:ilvl w:val="0"/>
                <w:numId w:val="26"/>
              </w:numPr>
            </w:pPr>
            <w:r>
              <w:t xml:space="preserve">Two federal cases </w:t>
            </w:r>
            <w:r w:rsidR="00653BC4">
              <w:t xml:space="preserve">have </w:t>
            </w:r>
            <w:r w:rsidR="002734CA">
              <w:t>co</w:t>
            </w:r>
            <w:r w:rsidR="00653BC4">
              <w:t>me up with other institutions related to how institutions manage emotional support animal policies and procedures.</w:t>
            </w:r>
            <w:r>
              <w:t xml:space="preserve">  </w:t>
            </w:r>
          </w:p>
          <w:p w:rsidR="00C86FF9" w:rsidRDefault="00653BC4" w:rsidP="00DC124F">
            <w:pPr>
              <w:pStyle w:val="ListParagraph"/>
              <w:numPr>
                <w:ilvl w:val="0"/>
                <w:numId w:val="26"/>
              </w:numPr>
            </w:pPr>
            <w:r>
              <w:t>We need an i</w:t>
            </w:r>
            <w:r w:rsidR="009D7643">
              <w:t xml:space="preserve">nteractive process for everyone that comes in with </w:t>
            </w:r>
            <w:r w:rsidR="00C43F47">
              <w:t>an emotional support animal</w:t>
            </w:r>
            <w:r w:rsidR="009D7643">
              <w:t xml:space="preserve">.  We have to do now. </w:t>
            </w:r>
          </w:p>
          <w:p w:rsidR="00604C9E" w:rsidRDefault="009D7643" w:rsidP="00604C9E">
            <w:pPr>
              <w:pStyle w:val="ListParagraph"/>
              <w:numPr>
                <w:ilvl w:val="0"/>
                <w:numId w:val="26"/>
              </w:numPr>
            </w:pPr>
            <w:r>
              <w:t>Should</w:t>
            </w:r>
            <w:r w:rsidR="00C86FF9">
              <w:t xml:space="preserve"> new wording about emotional support animals</w:t>
            </w:r>
            <w:r>
              <w:t xml:space="preserve"> be added to the service animal </w:t>
            </w:r>
            <w:r w:rsidR="00C43F47">
              <w:t xml:space="preserve">policy </w:t>
            </w:r>
            <w:r w:rsidR="00C86FF9">
              <w:t xml:space="preserve">or be a </w:t>
            </w:r>
            <w:r w:rsidR="002734CA">
              <w:t>standalone</w:t>
            </w:r>
            <w:r w:rsidR="00C86FF9">
              <w:t xml:space="preserve"> policy</w:t>
            </w:r>
            <w:r>
              <w:t xml:space="preserve">? </w:t>
            </w:r>
            <w:r w:rsidR="00C86FF9">
              <w:t xml:space="preserve"> Other institutions are a mix with some incorporating the emotional assistance portion as part of c</w:t>
            </w:r>
            <w:r>
              <w:t xml:space="preserve">urrent policy </w:t>
            </w:r>
            <w:r w:rsidR="00C86FF9">
              <w:t>and some creating a</w:t>
            </w:r>
            <w:r w:rsidR="00604C9E">
              <w:t xml:space="preserve"> new policy.</w:t>
            </w:r>
          </w:p>
          <w:p w:rsidR="00C86FF9" w:rsidRDefault="00604C9E" w:rsidP="00604C9E">
            <w:pPr>
              <w:pStyle w:val="ListParagraph"/>
              <w:numPr>
                <w:ilvl w:val="0"/>
                <w:numId w:val="26"/>
              </w:numPr>
            </w:pPr>
            <w:r>
              <w:t xml:space="preserve">Service animals and assistance animals are different.  </w:t>
            </w:r>
            <w:r w:rsidR="00C86FF9">
              <w:t>We will call these “</w:t>
            </w:r>
            <w:r w:rsidR="009D7643">
              <w:t>assistance animals</w:t>
            </w:r>
            <w:r w:rsidR="00C86FF9">
              <w:t>”</w:t>
            </w:r>
            <w:r w:rsidR="009D7643">
              <w:t xml:space="preserve">.  </w:t>
            </w:r>
            <w:r w:rsidR="00C86FF9">
              <w:t>They need to be c</w:t>
            </w:r>
            <w:r w:rsidR="009D7643">
              <w:t xml:space="preserve">ontrollable, trained and doing something for the </w:t>
            </w:r>
            <w:r w:rsidR="00C86FF9">
              <w:t>individual</w:t>
            </w:r>
            <w:r w:rsidR="009D7643">
              <w:t xml:space="preserve">.  </w:t>
            </w:r>
            <w:r w:rsidR="0036404D">
              <w:t>For s</w:t>
            </w:r>
            <w:r w:rsidR="009D7643">
              <w:t xml:space="preserve">ervice animals </w:t>
            </w:r>
            <w:r w:rsidR="0036404D">
              <w:t>we can</w:t>
            </w:r>
            <w:r w:rsidR="009D7643">
              <w:t xml:space="preserve">not ask for documentation.  </w:t>
            </w:r>
            <w:r w:rsidR="00653BC4">
              <w:t>For emotional a</w:t>
            </w:r>
            <w:r w:rsidR="009D7643">
              <w:t xml:space="preserve">ssistance animals </w:t>
            </w:r>
            <w:r w:rsidR="00653BC4">
              <w:t xml:space="preserve">we </w:t>
            </w:r>
            <w:r w:rsidR="009D7643">
              <w:t xml:space="preserve">can </w:t>
            </w:r>
            <w:r w:rsidR="00653BC4">
              <w:t xml:space="preserve">ask </w:t>
            </w:r>
            <w:r w:rsidR="009D7643">
              <w:t xml:space="preserve">for documentation.  </w:t>
            </w:r>
          </w:p>
          <w:p w:rsidR="00F87EAB" w:rsidRDefault="0036404D" w:rsidP="00604C9E">
            <w:pPr>
              <w:pStyle w:val="ListParagraph"/>
              <w:numPr>
                <w:ilvl w:val="0"/>
                <w:numId w:val="26"/>
              </w:numPr>
            </w:pPr>
            <w:r>
              <w:t>Add t</w:t>
            </w:r>
            <w:r w:rsidR="00D23ECD">
              <w:t xml:space="preserve">o current service animal policy by adding </w:t>
            </w:r>
            <w:r w:rsidR="009D7643">
              <w:t>addendum called assistance animals</w:t>
            </w:r>
            <w:r w:rsidR="00D23ECD">
              <w:t xml:space="preserve">?  </w:t>
            </w:r>
          </w:p>
          <w:p w:rsidR="00F87EAB" w:rsidRDefault="00F87EAB" w:rsidP="00F87EAB">
            <w:r>
              <w:t>Decision:</w:t>
            </w:r>
          </w:p>
          <w:p w:rsidR="00604C9E" w:rsidRDefault="00CD79BE" w:rsidP="00F87EAB">
            <w:pPr>
              <w:pStyle w:val="ListParagraph"/>
              <w:numPr>
                <w:ilvl w:val="0"/>
                <w:numId w:val="29"/>
              </w:numPr>
            </w:pPr>
            <w:r w:rsidRPr="00F87EAB">
              <w:rPr>
                <w:b/>
              </w:rPr>
              <w:t>Make an addendum to add support animals to service animals.  Lisa made a motion.  Max seconded.</w:t>
            </w:r>
            <w:r>
              <w:t xml:space="preserve">  </w:t>
            </w:r>
          </w:p>
          <w:p w:rsidR="007A6CBB" w:rsidRDefault="009D7643" w:rsidP="00C43F47">
            <w:pPr>
              <w:pStyle w:val="ListParagraph"/>
              <w:numPr>
                <w:ilvl w:val="0"/>
                <w:numId w:val="26"/>
              </w:numPr>
            </w:pPr>
            <w:r>
              <w:t>Does it have to go back thr</w:t>
            </w:r>
            <w:r w:rsidR="00C43F47">
              <w:t>o</w:t>
            </w:r>
            <w:r>
              <w:t>u</w:t>
            </w:r>
            <w:r w:rsidR="00C43F47">
              <w:t>gh</w:t>
            </w:r>
            <w:r>
              <w:t xml:space="preserve"> process?  Yes</w:t>
            </w:r>
            <w:r w:rsidR="00C43F47">
              <w:t>,</w:t>
            </w:r>
            <w:r>
              <w:t xml:space="preserve"> when adding an addendum.  </w:t>
            </w:r>
            <w:r w:rsidR="00E1132A">
              <w:t>Need to clarify h</w:t>
            </w:r>
            <w:r w:rsidR="007A6CBB">
              <w:t xml:space="preserve">ow </w:t>
            </w:r>
            <w:r w:rsidR="00E1132A">
              <w:t xml:space="preserve">this </w:t>
            </w:r>
            <w:r w:rsidR="007A6CBB">
              <w:t>applies to faculty and staff</w:t>
            </w:r>
            <w:r w:rsidR="00E1132A">
              <w:t xml:space="preserve">.  </w:t>
            </w:r>
            <w:r w:rsidR="00C43F47">
              <w:t>That would g</w:t>
            </w:r>
            <w:r w:rsidR="007A6CBB">
              <w:t>o thr</w:t>
            </w:r>
            <w:r w:rsidR="00C43F47">
              <w:t>o</w:t>
            </w:r>
            <w:r w:rsidR="007A6CBB">
              <w:t>u</w:t>
            </w:r>
            <w:r w:rsidR="00C43F47">
              <w:t>gh</w:t>
            </w:r>
            <w:r w:rsidR="007A6CBB">
              <w:t xml:space="preserve"> HR.  We can help Christina and give her support while going thr</w:t>
            </w:r>
            <w:r w:rsidR="00C43F47">
              <w:t xml:space="preserve">ough </w:t>
            </w:r>
            <w:r w:rsidR="007A6CBB">
              <w:t xml:space="preserve">this process.   </w:t>
            </w:r>
          </w:p>
          <w:p w:rsidR="007F07C1" w:rsidRPr="00DC124F" w:rsidRDefault="007F07C1" w:rsidP="00C43F47"/>
        </w:tc>
      </w:tr>
      <w:tr w:rsidR="00185AD7" w:rsidRPr="00DC124F" w:rsidTr="00185AD7">
        <w:trPr>
          <w:trHeight w:val="1187"/>
        </w:trPr>
        <w:tc>
          <w:tcPr>
            <w:tcW w:w="1312" w:type="pct"/>
            <w:vAlign w:val="center"/>
          </w:tcPr>
          <w:p w:rsidR="00B62558" w:rsidRPr="00AE72ED" w:rsidRDefault="00C90479" w:rsidP="00DC124F">
            <w:pPr>
              <w:rPr>
                <w:b/>
                <w:sz w:val="24"/>
                <w:szCs w:val="24"/>
              </w:rPr>
            </w:pPr>
            <w:r>
              <w:rPr>
                <w:b/>
                <w:sz w:val="24"/>
                <w:szCs w:val="24"/>
              </w:rPr>
              <w:t>New Task Force</w:t>
            </w:r>
            <w:r w:rsidR="00AE72ED" w:rsidRPr="00AE72ED">
              <w:rPr>
                <w:b/>
                <w:sz w:val="24"/>
                <w:szCs w:val="24"/>
              </w:rPr>
              <w:t xml:space="preserve"> </w:t>
            </w:r>
            <w:r>
              <w:rPr>
                <w:b/>
                <w:sz w:val="24"/>
                <w:szCs w:val="24"/>
              </w:rPr>
              <w:t>(10 minutes)</w:t>
            </w:r>
          </w:p>
        </w:tc>
        <w:tc>
          <w:tcPr>
            <w:tcW w:w="531" w:type="pct"/>
            <w:vAlign w:val="center"/>
          </w:tcPr>
          <w:p w:rsidR="00185AD7" w:rsidRPr="00DC124F" w:rsidRDefault="00C90479" w:rsidP="00DC124F">
            <w:r>
              <w:t>Chris</w:t>
            </w:r>
            <w:r w:rsidR="00E1132A">
              <w:t xml:space="preserve"> Sweet</w:t>
            </w:r>
          </w:p>
        </w:tc>
        <w:tc>
          <w:tcPr>
            <w:tcW w:w="3157" w:type="pct"/>
            <w:vAlign w:val="center"/>
          </w:tcPr>
          <w:p w:rsidR="00E1132A" w:rsidRDefault="00E1132A" w:rsidP="00C43F47">
            <w:r>
              <w:t xml:space="preserve">Discussion regarding ARC </w:t>
            </w:r>
            <w:r w:rsidR="002734CA">
              <w:t xml:space="preserve">adopting </w:t>
            </w:r>
            <w:r>
              <w:t xml:space="preserve">the Collaboration for the Enrichment and Improvement of Student Communications committee under </w:t>
            </w:r>
            <w:proofErr w:type="spellStart"/>
            <w:r>
              <w:t>it’s</w:t>
            </w:r>
            <w:proofErr w:type="spellEnd"/>
            <w:r>
              <w:t xml:space="preserve"> authority:</w:t>
            </w:r>
          </w:p>
          <w:p w:rsidR="001A0D0A" w:rsidRDefault="00E1132A" w:rsidP="001A0D0A">
            <w:pPr>
              <w:pStyle w:val="ListParagraph"/>
              <w:numPr>
                <w:ilvl w:val="0"/>
                <w:numId w:val="27"/>
              </w:numPr>
            </w:pPr>
            <w:r>
              <w:t>This committee</w:t>
            </w:r>
            <w:r w:rsidR="00C43F47">
              <w:t xml:space="preserve"> </w:t>
            </w:r>
            <w:r w:rsidR="001A0D0A">
              <w:t xml:space="preserve">is seeking to identify the various communications being sent by all departments across CCC to our students with the goal of identifying redundancies and duplication of effort and communication patterns with students.  </w:t>
            </w:r>
            <w:r>
              <w:t xml:space="preserve">an overview of the goals </w:t>
            </w:r>
            <w:r w:rsidR="00C43F47">
              <w:t xml:space="preserve">This group </w:t>
            </w:r>
            <w:r w:rsidR="007A6CBB">
              <w:t xml:space="preserve">needs </w:t>
            </w:r>
            <w:r w:rsidR="00C43F47">
              <w:t xml:space="preserve">a </w:t>
            </w:r>
            <w:r w:rsidR="007A6CBB">
              <w:t>parent</w:t>
            </w:r>
            <w:r w:rsidR="001A0D0A">
              <w:t xml:space="preserve"> to lend authority and credibility to this campus wide effort.  </w:t>
            </w:r>
            <w:r w:rsidR="00C43F47">
              <w:t xml:space="preserve">ARC would be a good parent.  </w:t>
            </w:r>
          </w:p>
          <w:p w:rsidR="00185AD7" w:rsidRPr="004A5415" w:rsidRDefault="001A0D0A" w:rsidP="001A0D0A">
            <w:pPr>
              <w:pStyle w:val="ListParagraph"/>
              <w:numPr>
                <w:ilvl w:val="0"/>
                <w:numId w:val="27"/>
              </w:numPr>
              <w:rPr>
                <w:b/>
              </w:rPr>
            </w:pPr>
            <w:r w:rsidRPr="004A5415">
              <w:rPr>
                <w:b/>
              </w:rPr>
              <w:t xml:space="preserve">Decision: </w:t>
            </w:r>
            <w:r w:rsidR="00E72A07" w:rsidRPr="004A5415">
              <w:rPr>
                <w:b/>
              </w:rPr>
              <w:t>Group agreed that this group could be adopted by ARC. Chris will report back future work to the committee.</w:t>
            </w:r>
          </w:p>
        </w:tc>
      </w:tr>
      <w:tr w:rsidR="00AE72ED" w:rsidRPr="00DC124F" w:rsidTr="00185AD7">
        <w:trPr>
          <w:trHeight w:val="1187"/>
        </w:trPr>
        <w:tc>
          <w:tcPr>
            <w:tcW w:w="1312" w:type="pct"/>
            <w:vAlign w:val="center"/>
          </w:tcPr>
          <w:p w:rsidR="00AE72ED" w:rsidRDefault="00AE72ED" w:rsidP="00DC124F">
            <w:pPr>
              <w:rPr>
                <w:b/>
                <w:sz w:val="24"/>
                <w:szCs w:val="24"/>
              </w:rPr>
            </w:pPr>
            <w:r>
              <w:rPr>
                <w:b/>
                <w:sz w:val="24"/>
                <w:szCs w:val="24"/>
              </w:rPr>
              <w:t>Other Brief Updates (5 minutes)</w:t>
            </w:r>
          </w:p>
        </w:tc>
        <w:tc>
          <w:tcPr>
            <w:tcW w:w="531" w:type="pct"/>
            <w:vAlign w:val="center"/>
          </w:tcPr>
          <w:p w:rsidR="00AE72ED" w:rsidRDefault="00AE72ED" w:rsidP="00DC124F">
            <w:r>
              <w:t>All</w:t>
            </w:r>
          </w:p>
        </w:tc>
        <w:tc>
          <w:tcPr>
            <w:tcW w:w="3157" w:type="pct"/>
            <w:vAlign w:val="center"/>
          </w:tcPr>
          <w:p w:rsidR="00AE72ED" w:rsidRDefault="00E72A07" w:rsidP="00881A41">
            <w:r>
              <w:t xml:space="preserve">Chris </w:t>
            </w:r>
            <w:r w:rsidR="00FC1CA9">
              <w:t>- R</w:t>
            </w:r>
            <w:r>
              <w:t xml:space="preserve">eported that the automatic waitlist </w:t>
            </w:r>
            <w:r w:rsidR="00881A41">
              <w:t xml:space="preserve">process has now </w:t>
            </w:r>
            <w:r>
              <w:t xml:space="preserve">gone live.  He anticipates some issues with students that do not check their email accounts. </w:t>
            </w:r>
            <w:r w:rsidR="00C43F47">
              <w:t xml:space="preserve">  If the student is pulled into the class from the waitlist they have 48 hours to respond </w:t>
            </w:r>
            <w:r w:rsidR="00FC1CA9">
              <w:t xml:space="preserve">to the email they receive.  </w:t>
            </w:r>
          </w:p>
          <w:p w:rsidR="00FC1CA9" w:rsidRDefault="00FC1CA9" w:rsidP="00881A41"/>
          <w:p w:rsidR="00C43F47" w:rsidRDefault="00C43F47" w:rsidP="00881A41">
            <w:r>
              <w:t xml:space="preserve">John </w:t>
            </w:r>
            <w:r w:rsidR="00FC1CA9">
              <w:t xml:space="preserve">- </w:t>
            </w:r>
            <w:r w:rsidR="007F07C1">
              <w:t>N</w:t>
            </w:r>
            <w:r w:rsidR="00FC1CA9">
              <w:t xml:space="preserve">oted </w:t>
            </w:r>
            <w:r w:rsidR="007F07C1">
              <w:t xml:space="preserve">he saw something on campus </w:t>
            </w:r>
            <w:r w:rsidR="00FC1CA9">
              <w:t xml:space="preserve">that says a student should be checking their </w:t>
            </w:r>
            <w:proofErr w:type="spellStart"/>
            <w:r w:rsidR="00FC1CA9">
              <w:t>myClackamas</w:t>
            </w:r>
            <w:proofErr w:type="spellEnd"/>
            <w:r w:rsidR="00FC1CA9">
              <w:t xml:space="preserve"> email once a week.  How is that correct if they have 48 hours to respond to an email regarding getting into a class?</w:t>
            </w:r>
          </w:p>
          <w:p w:rsidR="00FC1CA9" w:rsidRDefault="00FC1CA9" w:rsidP="00881A41"/>
          <w:p w:rsidR="00FC1CA9" w:rsidRDefault="00FC1CA9" w:rsidP="00881A41">
            <w:r>
              <w:t xml:space="preserve">Max – Navigate implementation team is doing a demo at CC this Friday.  Thursday is skills competition. </w:t>
            </w:r>
          </w:p>
          <w:p w:rsidR="007F07C1" w:rsidRDefault="007F07C1" w:rsidP="00881A41"/>
          <w:p w:rsidR="007F07C1" w:rsidRDefault="007F07C1" w:rsidP="00881A41">
            <w:r>
              <w:t xml:space="preserve">John – Talked about the student handbook.  No science as to what goes into it.  Calendar is valuable to students.   </w:t>
            </w:r>
            <w:r w:rsidR="005A4033">
              <w:t xml:space="preserve">Policies that go into the handbook should come to ARC.  Jennifer and John will have further conversations.  </w:t>
            </w:r>
          </w:p>
          <w:p w:rsidR="00FC1CA9" w:rsidRDefault="00FC1CA9" w:rsidP="00881A41"/>
          <w:p w:rsidR="00FC1CA9" w:rsidRPr="00DC124F" w:rsidRDefault="00FC1CA9" w:rsidP="00881A41">
            <w:r>
              <w:t xml:space="preserve">Josh – The tutoring department is hiring math, science and tech tutors.  The info will be up on their website soon.  Have until 3/23/18 to apply.  </w:t>
            </w:r>
          </w:p>
        </w:tc>
      </w:tr>
      <w:tr w:rsidR="001A0D0A" w:rsidRPr="00DC124F" w:rsidTr="00185AD7">
        <w:trPr>
          <w:trHeight w:val="1187"/>
        </w:trPr>
        <w:tc>
          <w:tcPr>
            <w:tcW w:w="1312" w:type="pct"/>
            <w:vAlign w:val="center"/>
          </w:tcPr>
          <w:p w:rsidR="001A0D0A" w:rsidRDefault="001A0D0A" w:rsidP="00DC124F">
            <w:pPr>
              <w:rPr>
                <w:b/>
                <w:sz w:val="24"/>
                <w:szCs w:val="24"/>
              </w:rPr>
            </w:pPr>
            <w:r>
              <w:rPr>
                <w:b/>
                <w:sz w:val="24"/>
                <w:szCs w:val="24"/>
              </w:rPr>
              <w:lastRenderedPageBreak/>
              <w:t>Future Agenda Items</w:t>
            </w:r>
          </w:p>
        </w:tc>
        <w:tc>
          <w:tcPr>
            <w:tcW w:w="531" w:type="pct"/>
            <w:vAlign w:val="center"/>
          </w:tcPr>
          <w:p w:rsidR="001A0D0A" w:rsidRDefault="001A0D0A" w:rsidP="00DC124F">
            <w:r>
              <w:t>TBD</w:t>
            </w:r>
          </w:p>
        </w:tc>
        <w:tc>
          <w:tcPr>
            <w:tcW w:w="3157" w:type="pct"/>
            <w:vAlign w:val="center"/>
          </w:tcPr>
          <w:p w:rsidR="001A0D0A" w:rsidRDefault="001A0D0A" w:rsidP="001A0D0A">
            <w:pPr>
              <w:pStyle w:val="ListParagraph"/>
              <w:numPr>
                <w:ilvl w:val="0"/>
                <w:numId w:val="28"/>
              </w:numPr>
            </w:pPr>
            <w:r>
              <w:t>Collaboration for the Enrichment and Improvement of Student Communications co</w:t>
            </w:r>
            <w:r w:rsidR="002734CA">
              <w:t>mmittee.</w:t>
            </w:r>
          </w:p>
          <w:p w:rsidR="002734CA" w:rsidRDefault="002734CA" w:rsidP="001A0D0A">
            <w:pPr>
              <w:pStyle w:val="ListParagraph"/>
              <w:numPr>
                <w:ilvl w:val="0"/>
                <w:numId w:val="28"/>
              </w:numPr>
            </w:pPr>
            <w:r>
              <w:t>Revised Service Animal policy to include emotional assistance animals.</w:t>
            </w:r>
          </w:p>
        </w:tc>
      </w:tr>
    </w:tbl>
    <w:p w:rsidR="00DC124F" w:rsidRDefault="00DC124F" w:rsidP="00564FD3">
      <w:pPr>
        <w:rPr>
          <w:b/>
        </w:rPr>
      </w:pPr>
    </w:p>
    <w:p w:rsidR="00185AD7" w:rsidRDefault="00185AD7" w:rsidP="00564FD3">
      <w:pPr>
        <w:rPr>
          <w:b/>
        </w:rPr>
      </w:pPr>
    </w:p>
    <w:tbl>
      <w:tblPr>
        <w:tblStyle w:val="TableGrid"/>
        <w:tblW w:w="0" w:type="auto"/>
        <w:tblLook w:val="04A0" w:firstRow="1" w:lastRow="0" w:firstColumn="1" w:lastColumn="0" w:noHBand="0" w:noVBand="1"/>
      </w:tblPr>
      <w:tblGrid>
        <w:gridCol w:w="5665"/>
        <w:gridCol w:w="1980"/>
        <w:gridCol w:w="1710"/>
        <w:gridCol w:w="5035"/>
      </w:tblGrid>
      <w:tr w:rsidR="00E46E26" w:rsidTr="00185AD7">
        <w:tc>
          <w:tcPr>
            <w:tcW w:w="5665"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Upcoming Meetings</w:t>
            </w:r>
          </w:p>
        </w:tc>
        <w:tc>
          <w:tcPr>
            <w:tcW w:w="1980"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Start Time</w:t>
            </w:r>
          </w:p>
        </w:tc>
        <w:tc>
          <w:tcPr>
            <w:tcW w:w="1710"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End Time</w:t>
            </w:r>
          </w:p>
        </w:tc>
        <w:tc>
          <w:tcPr>
            <w:tcW w:w="5035"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Location</w:t>
            </w:r>
          </w:p>
        </w:tc>
      </w:tr>
      <w:tr w:rsidR="00E46E26" w:rsidTr="00185AD7">
        <w:tc>
          <w:tcPr>
            <w:tcW w:w="5665" w:type="dxa"/>
          </w:tcPr>
          <w:p w:rsidR="00E46E26" w:rsidRDefault="00E46E26" w:rsidP="00E46E26">
            <w:pPr>
              <w:jc w:val="center"/>
            </w:pPr>
            <w:r>
              <w:t>3/12/18</w:t>
            </w:r>
          </w:p>
          <w:p w:rsidR="00E46E26" w:rsidRDefault="00E46E26" w:rsidP="00E46E26">
            <w:pPr>
              <w:jc w:val="center"/>
            </w:pPr>
            <w:r>
              <w:t>4/9/18</w:t>
            </w:r>
          </w:p>
          <w:p w:rsidR="00E46E26" w:rsidRDefault="00E46E26" w:rsidP="00E46E26">
            <w:pPr>
              <w:jc w:val="center"/>
            </w:pPr>
            <w:r>
              <w:t>4/23/18</w:t>
            </w:r>
          </w:p>
          <w:p w:rsidR="00E46E26" w:rsidRDefault="00E46E26" w:rsidP="00E46E26">
            <w:pPr>
              <w:jc w:val="center"/>
            </w:pPr>
            <w:r>
              <w:t>5/14/18</w:t>
            </w:r>
          </w:p>
          <w:p w:rsidR="00E46E26" w:rsidRDefault="00E46E26" w:rsidP="00E46E26">
            <w:pPr>
              <w:jc w:val="center"/>
              <w:rPr>
                <w:b/>
              </w:rPr>
            </w:pPr>
            <w:r>
              <w:t>6/11/18</w:t>
            </w:r>
          </w:p>
        </w:tc>
        <w:tc>
          <w:tcPr>
            <w:tcW w:w="1980" w:type="dxa"/>
            <w:vAlign w:val="center"/>
          </w:tcPr>
          <w:p w:rsidR="00E46E26" w:rsidRPr="00E46E26" w:rsidRDefault="00E46E26" w:rsidP="00185AD7">
            <w:pPr>
              <w:jc w:val="center"/>
            </w:pPr>
            <w:r w:rsidRPr="00E46E26">
              <w:t>1:30</w:t>
            </w:r>
            <w:r w:rsidR="00185AD7">
              <w:t>pm</w:t>
            </w:r>
          </w:p>
        </w:tc>
        <w:tc>
          <w:tcPr>
            <w:tcW w:w="1710" w:type="dxa"/>
            <w:vAlign w:val="center"/>
          </w:tcPr>
          <w:p w:rsidR="00E46E26" w:rsidRPr="00E46E26" w:rsidRDefault="00E46E26" w:rsidP="00185AD7">
            <w:pPr>
              <w:jc w:val="center"/>
            </w:pPr>
            <w:r w:rsidRPr="00E46E26">
              <w:t>3:00</w:t>
            </w:r>
            <w:r w:rsidR="00185AD7">
              <w:t>pm</w:t>
            </w:r>
          </w:p>
        </w:tc>
        <w:tc>
          <w:tcPr>
            <w:tcW w:w="5035" w:type="dxa"/>
            <w:vAlign w:val="center"/>
          </w:tcPr>
          <w:p w:rsidR="00E46E26" w:rsidRPr="00E46E26" w:rsidRDefault="00E46E26" w:rsidP="00185AD7">
            <w:pPr>
              <w:jc w:val="center"/>
            </w:pPr>
            <w:r w:rsidRPr="00E46E26">
              <w:t>CC126</w:t>
            </w:r>
          </w:p>
        </w:tc>
      </w:tr>
    </w:tbl>
    <w:p w:rsidR="005A4033" w:rsidRDefault="005A4033" w:rsidP="00564FD3">
      <w:pPr>
        <w:rPr>
          <w:b/>
        </w:rPr>
      </w:pPr>
    </w:p>
    <w:p w:rsidR="00673889" w:rsidRPr="007154F6" w:rsidRDefault="00673889" w:rsidP="00673889">
      <w:pPr>
        <w:rPr>
          <w:b/>
          <w:u w:val="single"/>
        </w:rPr>
      </w:pPr>
      <w:r w:rsidRPr="00DF292C">
        <w:rPr>
          <w:sz w:val="24"/>
          <w:szCs w:val="24"/>
        </w:rPr>
        <w:t>Addendum</w:t>
      </w:r>
      <w:r w:rsidR="00DF292C">
        <w:rPr>
          <w:sz w:val="24"/>
          <w:szCs w:val="24"/>
        </w:rPr>
        <w:t>:</w:t>
      </w:r>
      <w:r>
        <w:br/>
      </w:r>
      <w:r w:rsidRPr="007154F6">
        <w:rPr>
          <w:b/>
          <w:u w:val="single"/>
        </w:rPr>
        <w:t xml:space="preserve">ARC </w:t>
      </w:r>
      <w:r>
        <w:rPr>
          <w:b/>
          <w:u w:val="single"/>
        </w:rPr>
        <w:t xml:space="preserve">Policy </w:t>
      </w:r>
      <w:r w:rsidRPr="007154F6">
        <w:rPr>
          <w:b/>
          <w:u w:val="single"/>
        </w:rPr>
        <w:t>Updates as of 2/12/18</w:t>
      </w:r>
    </w:p>
    <w:p w:rsidR="00673889" w:rsidRDefault="00673889" w:rsidP="00673889"/>
    <w:p w:rsidR="00673889" w:rsidRDefault="00673889" w:rsidP="00673889">
      <w:pPr>
        <w:pStyle w:val="ListParagraph"/>
        <w:numPr>
          <w:ilvl w:val="0"/>
          <w:numId w:val="14"/>
        </w:numPr>
        <w:contextualSpacing w:val="0"/>
      </w:pPr>
      <w:r>
        <w:t>ARC 401 / ARC 401P -  Deceased Student</w:t>
      </w:r>
      <w:r>
        <w:tab/>
      </w:r>
    </w:p>
    <w:p w:rsidR="00673889" w:rsidRDefault="00673889" w:rsidP="00673889">
      <w:pPr>
        <w:pStyle w:val="ListParagraph"/>
        <w:numPr>
          <w:ilvl w:val="1"/>
          <w:numId w:val="14"/>
        </w:numPr>
        <w:contextualSpacing w:val="0"/>
      </w:pPr>
      <w:r>
        <w:t>COMPLETED but will need to add a piece to the procedure to notify BIT as that is not currently in the procedure.</w:t>
      </w:r>
    </w:p>
    <w:p w:rsidR="00673889" w:rsidRDefault="00673889" w:rsidP="00673889">
      <w:pPr>
        <w:ind w:left="720"/>
      </w:pPr>
    </w:p>
    <w:p w:rsidR="00673889" w:rsidRDefault="00673889" w:rsidP="00673889">
      <w:pPr>
        <w:pStyle w:val="ListParagraph"/>
        <w:numPr>
          <w:ilvl w:val="0"/>
          <w:numId w:val="14"/>
        </w:numPr>
        <w:contextualSpacing w:val="0"/>
      </w:pPr>
      <w:r>
        <w:t>ARC 402 / ARC 402P - Active Military Deployment</w:t>
      </w:r>
      <w:r>
        <w:tab/>
      </w:r>
    </w:p>
    <w:p w:rsidR="00673889" w:rsidRDefault="00673889" w:rsidP="00673889">
      <w:pPr>
        <w:pStyle w:val="ListParagraph"/>
        <w:numPr>
          <w:ilvl w:val="1"/>
          <w:numId w:val="14"/>
        </w:numPr>
        <w:contextualSpacing w:val="0"/>
      </w:pPr>
      <w:r>
        <w:t>Needs to go to PC.</w:t>
      </w:r>
    </w:p>
    <w:p w:rsidR="00673889" w:rsidRDefault="00673889" w:rsidP="00673889"/>
    <w:p w:rsidR="00673889" w:rsidRDefault="00673889" w:rsidP="00673889">
      <w:pPr>
        <w:pStyle w:val="ListParagraph"/>
        <w:numPr>
          <w:ilvl w:val="0"/>
          <w:numId w:val="15"/>
        </w:numPr>
        <w:contextualSpacing w:val="0"/>
      </w:pPr>
      <w:r>
        <w:t>ARC 600 / ARC 600P /ARC 600.1P -Email Use Policy</w:t>
      </w:r>
    </w:p>
    <w:p w:rsidR="00673889" w:rsidRDefault="00DF131E" w:rsidP="00673889">
      <w:pPr>
        <w:pStyle w:val="ListParagraph"/>
        <w:numPr>
          <w:ilvl w:val="1"/>
          <w:numId w:val="15"/>
        </w:numPr>
        <w:contextualSpacing w:val="0"/>
      </w:pPr>
      <w:r>
        <w:t>Needs to go to C</w:t>
      </w:r>
      <w:r w:rsidR="00673889">
        <w:t>C.</w:t>
      </w:r>
      <w:r w:rsidR="00673889">
        <w:tab/>
      </w:r>
    </w:p>
    <w:p w:rsidR="00673889" w:rsidRDefault="00673889" w:rsidP="00673889"/>
    <w:p w:rsidR="00673889" w:rsidRDefault="00673889" w:rsidP="00673889">
      <w:pPr>
        <w:pStyle w:val="ListParagraph"/>
        <w:numPr>
          <w:ilvl w:val="0"/>
          <w:numId w:val="15"/>
        </w:numPr>
        <w:contextualSpacing w:val="0"/>
      </w:pPr>
      <w:r>
        <w:t>ARC 601 / ARC 601P - Expressive Conduct</w:t>
      </w:r>
      <w:r>
        <w:tab/>
      </w:r>
    </w:p>
    <w:p w:rsidR="00673889" w:rsidRDefault="00673889" w:rsidP="00673889">
      <w:pPr>
        <w:pStyle w:val="ListParagraph"/>
        <w:numPr>
          <w:ilvl w:val="1"/>
          <w:numId w:val="15"/>
        </w:numPr>
        <w:contextualSpacing w:val="0"/>
      </w:pPr>
      <w:r>
        <w:lastRenderedPageBreak/>
        <w:t>COMPLETED</w:t>
      </w:r>
    </w:p>
    <w:p w:rsidR="00673889" w:rsidRDefault="00673889" w:rsidP="00673889"/>
    <w:p w:rsidR="00673889" w:rsidRDefault="00673889" w:rsidP="00673889">
      <w:pPr>
        <w:pStyle w:val="ListParagraph"/>
        <w:numPr>
          <w:ilvl w:val="0"/>
          <w:numId w:val="16"/>
        </w:numPr>
        <w:contextualSpacing w:val="0"/>
      </w:pPr>
      <w:r>
        <w:t>ARC 603 / ARC 603P -  Identity Theft</w:t>
      </w:r>
      <w:r>
        <w:tab/>
      </w:r>
    </w:p>
    <w:p w:rsidR="00673889" w:rsidRDefault="00673889" w:rsidP="00673889">
      <w:pPr>
        <w:pStyle w:val="ListParagraph"/>
        <w:numPr>
          <w:ilvl w:val="1"/>
          <w:numId w:val="16"/>
        </w:numPr>
        <w:contextualSpacing w:val="0"/>
      </w:pPr>
      <w:r>
        <w:t>Needs to go to CC</w:t>
      </w:r>
    </w:p>
    <w:p w:rsidR="00673889" w:rsidRDefault="00673889" w:rsidP="00673889"/>
    <w:p w:rsidR="00673889" w:rsidRDefault="00673889" w:rsidP="00673889">
      <w:pPr>
        <w:pStyle w:val="ListParagraph"/>
        <w:numPr>
          <w:ilvl w:val="0"/>
          <w:numId w:val="16"/>
        </w:numPr>
        <w:contextualSpacing w:val="0"/>
      </w:pPr>
      <w:r>
        <w:t>ARC/ISP 640 / ARC 640</w:t>
      </w:r>
      <w:proofErr w:type="gramStart"/>
      <w:r>
        <w:t>P  -</w:t>
      </w:r>
      <w:proofErr w:type="gramEnd"/>
      <w:r>
        <w:t xml:space="preserve"> Academic Accommodations</w:t>
      </w:r>
      <w:r>
        <w:tab/>
      </w:r>
    </w:p>
    <w:p w:rsidR="00673889" w:rsidRDefault="00673889" w:rsidP="00673889">
      <w:pPr>
        <w:pStyle w:val="ListParagraph"/>
        <w:numPr>
          <w:ilvl w:val="1"/>
          <w:numId w:val="16"/>
        </w:numPr>
        <w:contextualSpacing w:val="0"/>
      </w:pPr>
      <w:r>
        <w:t>COMPLETED</w:t>
      </w:r>
    </w:p>
    <w:p w:rsidR="00673889" w:rsidRDefault="00673889" w:rsidP="00673889"/>
    <w:p w:rsidR="00673889" w:rsidRDefault="00673889" w:rsidP="00673889">
      <w:pPr>
        <w:pStyle w:val="ListParagraph"/>
        <w:numPr>
          <w:ilvl w:val="0"/>
          <w:numId w:val="16"/>
        </w:numPr>
        <w:contextualSpacing w:val="0"/>
      </w:pPr>
      <w:r>
        <w:t>ARC/ISP 641 / ARC 641P -  Service Animals</w:t>
      </w:r>
      <w:r>
        <w:tab/>
      </w:r>
    </w:p>
    <w:p w:rsidR="00673889" w:rsidRDefault="00673889" w:rsidP="00673889">
      <w:pPr>
        <w:pStyle w:val="ListParagraph"/>
        <w:numPr>
          <w:ilvl w:val="1"/>
          <w:numId w:val="16"/>
        </w:numPr>
        <w:contextualSpacing w:val="0"/>
      </w:pPr>
      <w:r>
        <w:t>COMPLETED</w:t>
      </w:r>
    </w:p>
    <w:p w:rsidR="00673889" w:rsidRDefault="00673889" w:rsidP="00673889"/>
    <w:p w:rsidR="00673889" w:rsidRDefault="00673889" w:rsidP="00673889">
      <w:pPr>
        <w:pStyle w:val="ListParagraph"/>
        <w:numPr>
          <w:ilvl w:val="0"/>
          <w:numId w:val="17"/>
        </w:numPr>
        <w:contextualSpacing w:val="0"/>
      </w:pPr>
      <w:r>
        <w:t>ARC-ISP 642 / Personal Audio and Video Recording Policy</w:t>
      </w:r>
      <w:r>
        <w:tab/>
      </w:r>
    </w:p>
    <w:p w:rsidR="00673889" w:rsidRDefault="00673889" w:rsidP="00673889">
      <w:pPr>
        <w:pStyle w:val="ListParagraph"/>
        <w:numPr>
          <w:ilvl w:val="1"/>
          <w:numId w:val="17"/>
        </w:numPr>
        <w:contextualSpacing w:val="0"/>
      </w:pPr>
      <w:r>
        <w:t>COMPLETED</w:t>
      </w:r>
    </w:p>
    <w:p w:rsidR="00673889" w:rsidRDefault="00673889" w:rsidP="00673889"/>
    <w:p w:rsidR="00673889" w:rsidRDefault="00673889" w:rsidP="00673889"/>
    <w:p w:rsidR="00673889" w:rsidRPr="007154F6" w:rsidRDefault="00673889" w:rsidP="00673889">
      <w:pPr>
        <w:rPr>
          <w:b/>
        </w:rPr>
      </w:pPr>
      <w:r w:rsidRPr="007154F6">
        <w:rPr>
          <w:b/>
        </w:rPr>
        <w:t>In process – have not come to ARC yet:</w:t>
      </w:r>
    </w:p>
    <w:p w:rsidR="00673889" w:rsidRDefault="00673889" w:rsidP="00673889">
      <w:pPr>
        <w:pStyle w:val="ListParagraph"/>
        <w:numPr>
          <w:ilvl w:val="0"/>
          <w:numId w:val="17"/>
        </w:numPr>
      </w:pPr>
      <w:r>
        <w:t xml:space="preserve">Academic Standing </w:t>
      </w:r>
    </w:p>
    <w:p w:rsidR="00673889" w:rsidRDefault="00673889" w:rsidP="00673889">
      <w:pPr>
        <w:pStyle w:val="ListParagraph"/>
        <w:numPr>
          <w:ilvl w:val="0"/>
          <w:numId w:val="17"/>
        </w:numPr>
      </w:pPr>
      <w:r>
        <w:t>ARC 604 - Sex Offender / Has to be redone.</w:t>
      </w:r>
    </w:p>
    <w:p w:rsidR="00673889" w:rsidRDefault="00673889" w:rsidP="00673889">
      <w:pPr>
        <w:pStyle w:val="ListParagraph"/>
        <w:numPr>
          <w:ilvl w:val="0"/>
          <w:numId w:val="17"/>
        </w:numPr>
      </w:pPr>
      <w:r>
        <w:t>Religious Holidays</w:t>
      </w:r>
    </w:p>
    <w:p w:rsidR="00673889" w:rsidRDefault="00673889" w:rsidP="00673889"/>
    <w:p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1F" w:rsidRDefault="00010D1F" w:rsidP="00010D1F">
      <w:r>
        <w:separator/>
      </w:r>
    </w:p>
  </w:endnote>
  <w:endnote w:type="continuationSeparator" w:id="0">
    <w:p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1F" w:rsidRPr="00A32783" w:rsidRDefault="001D4804">
    <w:pPr>
      <w:pStyle w:val="Footer"/>
      <w:rPr>
        <w:sz w:val="20"/>
        <w:szCs w:val="20"/>
      </w:rPr>
    </w:pPr>
    <w:r>
      <w:rPr>
        <w:sz w:val="20"/>
        <w:szCs w:val="20"/>
      </w:rPr>
      <w:t>ARC</w:t>
    </w:r>
    <w:r w:rsidR="00B51C1B">
      <w:rPr>
        <w:sz w:val="20"/>
        <w:szCs w:val="20"/>
      </w:rPr>
      <w:t xml:space="preserve"> Meeting</w:t>
    </w:r>
  </w:p>
  <w:p w:rsidR="00A32783" w:rsidRPr="00A32783" w:rsidRDefault="00A32783">
    <w:pPr>
      <w:pStyle w:val="Footer"/>
      <w:rPr>
        <w:sz w:val="20"/>
        <w:szCs w:val="20"/>
      </w:rPr>
    </w:pPr>
    <w:r w:rsidRPr="00A32783">
      <w:rPr>
        <w:sz w:val="20"/>
        <w:szCs w:val="20"/>
      </w:rPr>
      <w:t xml:space="preserve">Page </w:t>
    </w:r>
    <w:r w:rsidRPr="00A32783">
      <w:rPr>
        <w:sz w:val="20"/>
        <w:szCs w:val="20"/>
      </w:rPr>
      <w:fldChar w:fldCharType="begin"/>
    </w:r>
    <w:r w:rsidRPr="00A32783">
      <w:rPr>
        <w:sz w:val="20"/>
        <w:szCs w:val="20"/>
      </w:rPr>
      <w:instrText xml:space="preserve"> PAGE   \* MERGEFORMAT </w:instrText>
    </w:r>
    <w:r w:rsidRPr="00A32783">
      <w:rPr>
        <w:sz w:val="20"/>
        <w:szCs w:val="20"/>
      </w:rPr>
      <w:fldChar w:fldCharType="separate"/>
    </w:r>
    <w:r w:rsidR="00997090">
      <w:rPr>
        <w:noProof/>
        <w:sz w:val="20"/>
        <w:szCs w:val="20"/>
      </w:rPr>
      <w:t>6</w:t>
    </w:r>
    <w:r w:rsidRPr="00A32783">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1F" w:rsidRDefault="00010D1F" w:rsidP="00010D1F">
      <w:r>
        <w:separator/>
      </w:r>
    </w:p>
  </w:footnote>
  <w:footnote w:type="continuationSeparator" w:id="0">
    <w:p w:rsidR="00010D1F" w:rsidRDefault="00010D1F" w:rsidP="000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06CD0C8B"/>
    <w:multiLevelType w:val="hybridMultilevel"/>
    <w:tmpl w:val="CBE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F6D5C"/>
    <w:multiLevelType w:val="hybridMultilevel"/>
    <w:tmpl w:val="E81AB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20159"/>
    <w:multiLevelType w:val="hybridMultilevel"/>
    <w:tmpl w:val="CF3C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28A2"/>
    <w:multiLevelType w:val="hybridMultilevel"/>
    <w:tmpl w:val="10A04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2476A3"/>
    <w:multiLevelType w:val="hybridMultilevel"/>
    <w:tmpl w:val="59EA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662C6"/>
    <w:multiLevelType w:val="hybridMultilevel"/>
    <w:tmpl w:val="E8F4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C22BB"/>
    <w:multiLevelType w:val="hybridMultilevel"/>
    <w:tmpl w:val="61F45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33430D"/>
    <w:multiLevelType w:val="hybridMultilevel"/>
    <w:tmpl w:val="2E4EC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A57F2"/>
    <w:multiLevelType w:val="hybridMultilevel"/>
    <w:tmpl w:val="652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344B8"/>
    <w:multiLevelType w:val="hybridMultilevel"/>
    <w:tmpl w:val="08DE6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46A91"/>
    <w:multiLevelType w:val="hybridMultilevel"/>
    <w:tmpl w:val="0F38398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00BB5"/>
    <w:multiLevelType w:val="hybridMultilevel"/>
    <w:tmpl w:val="BCA0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5C0A8F"/>
    <w:multiLevelType w:val="hybridMultilevel"/>
    <w:tmpl w:val="9D90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011D2"/>
    <w:multiLevelType w:val="hybridMultilevel"/>
    <w:tmpl w:val="98BE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C26FF"/>
    <w:multiLevelType w:val="hybridMultilevel"/>
    <w:tmpl w:val="95AA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E52B48"/>
    <w:multiLevelType w:val="hybridMultilevel"/>
    <w:tmpl w:val="555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163AF"/>
    <w:multiLevelType w:val="hybridMultilevel"/>
    <w:tmpl w:val="AA90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8"/>
  </w:num>
  <w:num w:numId="4">
    <w:abstractNumId w:val="13"/>
  </w:num>
  <w:num w:numId="5">
    <w:abstractNumId w:val="4"/>
  </w:num>
  <w:num w:numId="6">
    <w:abstractNumId w:val="6"/>
  </w:num>
  <w:num w:numId="7">
    <w:abstractNumId w:val="22"/>
  </w:num>
  <w:num w:numId="8">
    <w:abstractNumId w:val="12"/>
  </w:num>
  <w:num w:numId="9">
    <w:abstractNumId w:val="19"/>
  </w:num>
  <w:num w:numId="10">
    <w:abstractNumId w:val="26"/>
  </w:num>
  <w:num w:numId="11">
    <w:abstractNumId w:val="18"/>
  </w:num>
  <w:num w:numId="12">
    <w:abstractNumId w:val="0"/>
  </w:num>
  <w:num w:numId="13">
    <w:abstractNumId w:val="1"/>
  </w:num>
  <w:num w:numId="14">
    <w:abstractNumId w:val="15"/>
  </w:num>
  <w:num w:numId="15">
    <w:abstractNumId w:val="10"/>
  </w:num>
  <w:num w:numId="16">
    <w:abstractNumId w:val="3"/>
  </w:num>
  <w:num w:numId="17">
    <w:abstractNumId w:val="7"/>
  </w:num>
  <w:num w:numId="18">
    <w:abstractNumId w:val="21"/>
  </w:num>
  <w:num w:numId="19">
    <w:abstractNumId w:val="11"/>
  </w:num>
  <w:num w:numId="20">
    <w:abstractNumId w:val="9"/>
  </w:num>
  <w:num w:numId="21">
    <w:abstractNumId w:val="24"/>
  </w:num>
  <w:num w:numId="22">
    <w:abstractNumId w:val="27"/>
  </w:num>
  <w:num w:numId="23">
    <w:abstractNumId w:val="29"/>
  </w:num>
  <w:num w:numId="24">
    <w:abstractNumId w:val="14"/>
  </w:num>
  <w:num w:numId="25">
    <w:abstractNumId w:val="23"/>
  </w:num>
  <w:num w:numId="26">
    <w:abstractNumId w:val="2"/>
  </w:num>
  <w:num w:numId="27">
    <w:abstractNumId w:val="8"/>
  </w:num>
  <w:num w:numId="28">
    <w:abstractNumId w:val="25"/>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tjSxMDAytTA2NjFV0lEKTi0uzszPAykwNKgFABtpb7AtAAAA"/>
  </w:docVars>
  <w:rsids>
    <w:rsidRoot w:val="00564FD3"/>
    <w:rsid w:val="00000B43"/>
    <w:rsid w:val="000019A5"/>
    <w:rsid w:val="00005668"/>
    <w:rsid w:val="00010D1F"/>
    <w:rsid w:val="00034CF0"/>
    <w:rsid w:val="000854A8"/>
    <w:rsid w:val="00086420"/>
    <w:rsid w:val="00092E01"/>
    <w:rsid w:val="00097CB9"/>
    <w:rsid w:val="000B03BF"/>
    <w:rsid w:val="0011611B"/>
    <w:rsid w:val="0013196D"/>
    <w:rsid w:val="00133EE3"/>
    <w:rsid w:val="001401BE"/>
    <w:rsid w:val="00170F01"/>
    <w:rsid w:val="00185AD7"/>
    <w:rsid w:val="001A0D0A"/>
    <w:rsid w:val="001C4DFD"/>
    <w:rsid w:val="001D111F"/>
    <w:rsid w:val="001D4804"/>
    <w:rsid w:val="00204592"/>
    <w:rsid w:val="0020483B"/>
    <w:rsid w:val="002259AE"/>
    <w:rsid w:val="002734CA"/>
    <w:rsid w:val="002D258C"/>
    <w:rsid w:val="002D4EFE"/>
    <w:rsid w:val="002E5ABC"/>
    <w:rsid w:val="00307FCD"/>
    <w:rsid w:val="0035154C"/>
    <w:rsid w:val="003563E5"/>
    <w:rsid w:val="0036404D"/>
    <w:rsid w:val="0037628F"/>
    <w:rsid w:val="00392289"/>
    <w:rsid w:val="003A5A05"/>
    <w:rsid w:val="003E7AB5"/>
    <w:rsid w:val="003F5810"/>
    <w:rsid w:val="003F5C45"/>
    <w:rsid w:val="00421F43"/>
    <w:rsid w:val="00461C83"/>
    <w:rsid w:val="00477B32"/>
    <w:rsid w:val="004803A0"/>
    <w:rsid w:val="00483BF1"/>
    <w:rsid w:val="004963B4"/>
    <w:rsid w:val="004A0197"/>
    <w:rsid w:val="004A5415"/>
    <w:rsid w:val="004D3B6D"/>
    <w:rsid w:val="004D7E11"/>
    <w:rsid w:val="004F4356"/>
    <w:rsid w:val="004F4D18"/>
    <w:rsid w:val="00515CCB"/>
    <w:rsid w:val="00517D10"/>
    <w:rsid w:val="00523E29"/>
    <w:rsid w:val="00526CD5"/>
    <w:rsid w:val="0052794A"/>
    <w:rsid w:val="00556D88"/>
    <w:rsid w:val="00556E25"/>
    <w:rsid w:val="00563B88"/>
    <w:rsid w:val="00564FD3"/>
    <w:rsid w:val="00592822"/>
    <w:rsid w:val="005A4033"/>
    <w:rsid w:val="005B2B11"/>
    <w:rsid w:val="005E0C1D"/>
    <w:rsid w:val="00601573"/>
    <w:rsid w:val="00604C9E"/>
    <w:rsid w:val="00653BC4"/>
    <w:rsid w:val="00673889"/>
    <w:rsid w:val="00687B6A"/>
    <w:rsid w:val="006A1A6E"/>
    <w:rsid w:val="006A78F2"/>
    <w:rsid w:val="006D6732"/>
    <w:rsid w:val="006E6404"/>
    <w:rsid w:val="00710C2D"/>
    <w:rsid w:val="00742D25"/>
    <w:rsid w:val="0075518C"/>
    <w:rsid w:val="00764722"/>
    <w:rsid w:val="007A6CBB"/>
    <w:rsid w:val="007D00E1"/>
    <w:rsid w:val="007D3116"/>
    <w:rsid w:val="007D6CED"/>
    <w:rsid w:val="007F07C1"/>
    <w:rsid w:val="008076A8"/>
    <w:rsid w:val="008138F1"/>
    <w:rsid w:val="008242D4"/>
    <w:rsid w:val="008425C4"/>
    <w:rsid w:val="00881A41"/>
    <w:rsid w:val="00886553"/>
    <w:rsid w:val="008913F8"/>
    <w:rsid w:val="008A19BD"/>
    <w:rsid w:val="008F680F"/>
    <w:rsid w:val="008F6D11"/>
    <w:rsid w:val="00923E8C"/>
    <w:rsid w:val="00927AA4"/>
    <w:rsid w:val="00957098"/>
    <w:rsid w:val="00996DE9"/>
    <w:rsid w:val="00997090"/>
    <w:rsid w:val="009D59F6"/>
    <w:rsid w:val="009D7643"/>
    <w:rsid w:val="00A02645"/>
    <w:rsid w:val="00A32783"/>
    <w:rsid w:val="00A6232C"/>
    <w:rsid w:val="00A861B6"/>
    <w:rsid w:val="00A91595"/>
    <w:rsid w:val="00AA4BC9"/>
    <w:rsid w:val="00AE1C25"/>
    <w:rsid w:val="00AE72ED"/>
    <w:rsid w:val="00B16586"/>
    <w:rsid w:val="00B208BA"/>
    <w:rsid w:val="00B51C1B"/>
    <w:rsid w:val="00B600B4"/>
    <w:rsid w:val="00B62558"/>
    <w:rsid w:val="00B63D7D"/>
    <w:rsid w:val="00BC290A"/>
    <w:rsid w:val="00BE08EE"/>
    <w:rsid w:val="00C045E6"/>
    <w:rsid w:val="00C11018"/>
    <w:rsid w:val="00C11380"/>
    <w:rsid w:val="00C168B1"/>
    <w:rsid w:val="00C35C2F"/>
    <w:rsid w:val="00C42A51"/>
    <w:rsid w:val="00C43F47"/>
    <w:rsid w:val="00C547ED"/>
    <w:rsid w:val="00C807A7"/>
    <w:rsid w:val="00C86FF9"/>
    <w:rsid w:val="00C90479"/>
    <w:rsid w:val="00C93529"/>
    <w:rsid w:val="00CD79BE"/>
    <w:rsid w:val="00CF1796"/>
    <w:rsid w:val="00CF3690"/>
    <w:rsid w:val="00D23ECD"/>
    <w:rsid w:val="00D5536B"/>
    <w:rsid w:val="00D61450"/>
    <w:rsid w:val="00D66D56"/>
    <w:rsid w:val="00D75D4A"/>
    <w:rsid w:val="00D937C4"/>
    <w:rsid w:val="00DB6EC6"/>
    <w:rsid w:val="00DC124F"/>
    <w:rsid w:val="00DC5182"/>
    <w:rsid w:val="00DE747D"/>
    <w:rsid w:val="00DF131E"/>
    <w:rsid w:val="00DF292C"/>
    <w:rsid w:val="00E028F2"/>
    <w:rsid w:val="00E1132A"/>
    <w:rsid w:val="00E46E26"/>
    <w:rsid w:val="00E7298E"/>
    <w:rsid w:val="00E72A07"/>
    <w:rsid w:val="00E736B4"/>
    <w:rsid w:val="00EA00DA"/>
    <w:rsid w:val="00EA253B"/>
    <w:rsid w:val="00F03892"/>
    <w:rsid w:val="00F1451E"/>
    <w:rsid w:val="00F22B95"/>
    <w:rsid w:val="00F54841"/>
    <w:rsid w:val="00F85733"/>
    <w:rsid w:val="00F85B01"/>
    <w:rsid w:val="00F87EAB"/>
    <w:rsid w:val="00FC1CA9"/>
    <w:rsid w:val="00FC3CF1"/>
    <w:rsid w:val="00FD4528"/>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EADF-8D8B-4D45-BB84-59ADDBE0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Jennifer Anderson</cp:lastModifiedBy>
  <cp:revision>36</cp:revision>
  <cp:lastPrinted>2018-02-12T17:57:00Z</cp:lastPrinted>
  <dcterms:created xsi:type="dcterms:W3CDTF">2018-03-06T17:34:00Z</dcterms:created>
  <dcterms:modified xsi:type="dcterms:W3CDTF">2018-03-12T18:57:00Z</dcterms:modified>
</cp:coreProperties>
</file>